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2200" w14:textId="77777777" w:rsidR="008979E7" w:rsidRPr="006601A0" w:rsidRDefault="008979E7" w:rsidP="00C428AC">
      <w:pPr>
        <w:spacing w:after="0" w:line="276" w:lineRule="auto"/>
        <w:jc w:val="center"/>
        <w:rPr>
          <w:rFonts w:ascii="Candara" w:eastAsia="Candara" w:hAnsi="Candara" w:cs="Candara"/>
          <w:b/>
          <w:bCs/>
          <w:sz w:val="6"/>
          <w:szCs w:val="6"/>
        </w:rPr>
      </w:pPr>
    </w:p>
    <w:p w14:paraId="24D97E26" w14:textId="6DFE6848" w:rsidR="008979E7" w:rsidRPr="007564C7" w:rsidRDefault="006A59BE" w:rsidP="007564C7">
      <w:pPr>
        <w:spacing w:after="0" w:line="276" w:lineRule="auto"/>
        <w:jc w:val="center"/>
        <w:rPr>
          <w:rFonts w:ascii="Candara" w:eastAsia="Candara" w:hAnsi="Candara" w:cs="Candara"/>
          <w:b/>
          <w:bCs/>
          <w:sz w:val="6"/>
          <w:szCs w:val="6"/>
        </w:rPr>
      </w:pPr>
      <w:r w:rsidRPr="006A59BE">
        <w:rPr>
          <w:rFonts w:ascii="Candara" w:eastAsia="Candara" w:hAnsi="Candara" w:cs="Candara"/>
          <w:b/>
          <w:bCs/>
          <w:sz w:val="36"/>
          <w:szCs w:val="36"/>
        </w:rPr>
        <w:t>7. Saleziánske pôstne obdobie</w:t>
      </w:r>
      <w:r w:rsidR="007564C7">
        <w:rPr>
          <w:rFonts w:ascii="Candara" w:eastAsia="Candara" w:hAnsi="Candara" w:cs="Candara"/>
          <w:b/>
          <w:bCs/>
          <w:sz w:val="40"/>
          <w:szCs w:val="40"/>
        </w:rPr>
        <w:br/>
      </w:r>
    </w:p>
    <w:p w14:paraId="55E6F73F" w14:textId="0B5F2E75" w:rsidR="00784A24" w:rsidRDefault="006A59BE" w:rsidP="00784A24">
      <w:pPr>
        <w:spacing w:line="276" w:lineRule="auto"/>
        <w:jc w:val="both"/>
        <w:rPr>
          <w:rFonts w:ascii="Candara" w:hAnsi="Candara"/>
          <w:sz w:val="24"/>
        </w:rPr>
      </w:pPr>
      <w:r w:rsidRPr="006A59BE">
        <w:rPr>
          <w:rFonts w:ascii="Candara" w:hAnsi="Candara"/>
          <w:sz w:val="24"/>
        </w:rPr>
        <w:t xml:space="preserve">Obdobie pôstu, ktorý sme začali nás privádza k uvažovaniu o saleziánskej ceste pôstu. V saleziánskom žargóne sa často hovorí o tom, že „nerobíme zvláštne pokánia“, prípadne v rámci nášho zamerania na radosť a optimizmus dokážeme niektoré praktiky podceniť i priam opustiť. Pokánie a hlboké vnútorné úsilie spojené s námahami a obeťami boli vždy bytostne spojené s postavou nášho otca dona </w:t>
      </w:r>
      <w:proofErr w:type="spellStart"/>
      <w:r w:rsidRPr="006A59BE">
        <w:rPr>
          <w:rFonts w:ascii="Candara" w:hAnsi="Candara"/>
          <w:sz w:val="24"/>
        </w:rPr>
        <w:t>Bosca</w:t>
      </w:r>
      <w:proofErr w:type="spellEnd"/>
      <w:r w:rsidRPr="006A59BE">
        <w:rPr>
          <w:rFonts w:ascii="Candara" w:hAnsi="Candara"/>
          <w:sz w:val="24"/>
        </w:rPr>
        <w:t xml:space="preserve">. On k nim pridal navyše to, že si popri tom zachoval usmievavú tvár tak </w:t>
      </w:r>
      <w:proofErr w:type="spellStart"/>
      <w:r w:rsidRPr="006A59BE">
        <w:rPr>
          <w:rFonts w:ascii="Candara" w:hAnsi="Candara"/>
          <w:sz w:val="24"/>
        </w:rPr>
        <w:t>žťe</w:t>
      </w:r>
      <w:proofErr w:type="spellEnd"/>
      <w:r w:rsidRPr="006A59BE">
        <w:rPr>
          <w:rFonts w:ascii="Candara" w:hAnsi="Candara"/>
          <w:sz w:val="24"/>
        </w:rPr>
        <w:t xml:space="preserve"> si to iný ani nevšimli. Tak nás učí aj Písmo.</w:t>
      </w:r>
    </w:p>
    <w:p w14:paraId="4EFAEB0F" w14:textId="4B9BD0CF" w:rsidR="006A59BE" w:rsidRPr="006A59BE" w:rsidRDefault="006A59BE" w:rsidP="006A59BE">
      <w:pPr>
        <w:keepNext/>
        <w:keepLines/>
        <w:spacing w:before="240" w:after="120"/>
        <w:jc w:val="both"/>
        <w:outlineLvl w:val="1"/>
        <w:rPr>
          <w:rFonts w:ascii="Candara" w:eastAsia="Times New Roman" w:hAnsi="Candara" w:cs="Times New Roman"/>
          <w:b/>
          <w:sz w:val="28"/>
          <w:szCs w:val="26"/>
        </w:rPr>
      </w:pPr>
      <w:r w:rsidRPr="006A59BE">
        <w:rPr>
          <w:rFonts w:ascii="Candara" w:eastAsia="Times New Roman" w:hAnsi="Candara" w:cs="Times New Roman"/>
          <w:b/>
          <w:sz w:val="12"/>
          <w:szCs w:val="12"/>
        </w:rPr>
        <w:br/>
      </w:r>
      <w:r w:rsidRPr="006A59BE">
        <w:rPr>
          <w:rFonts w:ascii="Candara" w:eastAsia="Times New Roman" w:hAnsi="Candara" w:cs="Times New Roman"/>
          <w:b/>
          <w:sz w:val="28"/>
          <w:szCs w:val="26"/>
        </w:rPr>
        <w:t>Božie slovo</w:t>
      </w:r>
    </w:p>
    <w:p w14:paraId="0B1883FB" w14:textId="77777777" w:rsidR="006A59BE" w:rsidRPr="006A59BE" w:rsidRDefault="006A59BE" w:rsidP="006A59BE">
      <w:pPr>
        <w:jc w:val="both"/>
        <w:rPr>
          <w:rFonts w:ascii="Candara" w:eastAsia="Calibri" w:hAnsi="Candara" w:cs="Times New Roman"/>
          <w:i/>
          <w:iCs/>
          <w:sz w:val="24"/>
          <w:szCs w:val="24"/>
        </w:rPr>
      </w:pPr>
      <w:r w:rsidRPr="006A59BE">
        <w:rPr>
          <w:rFonts w:ascii="Candara" w:eastAsia="Calibri" w:hAnsi="Candara" w:cs="Times New Roman"/>
          <w:i/>
          <w:iCs/>
          <w:sz w:val="24"/>
          <w:szCs w:val="24"/>
        </w:rPr>
        <w:t xml:space="preserve">A keď sa postíte, nebuďte zamračení ako pokrytci. Znetvorujú si tvár, aby ľudia videli, že sa postia. Veru, hovorím vám: Už dostali svoju odmenu. Keď sa ty postíš, </w:t>
      </w:r>
      <w:r w:rsidRPr="006A59BE">
        <w:rPr>
          <w:rFonts w:ascii="Candara" w:eastAsia="Calibri" w:hAnsi="Candara" w:cs="Times New Roman"/>
          <w:b/>
          <w:bCs/>
          <w:i/>
          <w:iCs/>
          <w:sz w:val="24"/>
          <w:szCs w:val="24"/>
        </w:rPr>
        <w:t>pomaž si hlavu a umy si tvár</w:t>
      </w:r>
      <w:r w:rsidRPr="006A59BE">
        <w:rPr>
          <w:rFonts w:ascii="Candara" w:eastAsia="Calibri" w:hAnsi="Candara" w:cs="Times New Roman"/>
          <w:i/>
          <w:iCs/>
          <w:sz w:val="24"/>
          <w:szCs w:val="24"/>
        </w:rPr>
        <w:t>, aby nie ľudia zbadali, že sa postíš, ale tvoj Otec, ktorý je v skrytosti. A tvoj Otec ťa odmení, lebo on vidí aj v skrytosti. (</w:t>
      </w:r>
      <w:proofErr w:type="spellStart"/>
      <w:r w:rsidRPr="006A59BE">
        <w:rPr>
          <w:rFonts w:ascii="Candara" w:eastAsia="Calibri" w:hAnsi="Candara" w:cs="Times New Roman"/>
          <w:i/>
          <w:iCs/>
          <w:sz w:val="24"/>
          <w:szCs w:val="24"/>
        </w:rPr>
        <w:t>Mt</w:t>
      </w:r>
      <w:proofErr w:type="spellEnd"/>
      <w:r w:rsidRPr="006A59BE">
        <w:rPr>
          <w:rFonts w:ascii="Candara" w:eastAsia="Calibri" w:hAnsi="Candara" w:cs="Times New Roman"/>
          <w:i/>
          <w:iCs/>
          <w:sz w:val="24"/>
          <w:szCs w:val="24"/>
        </w:rPr>
        <w:t xml:space="preserve"> 6,16-18)</w:t>
      </w:r>
    </w:p>
    <w:p w14:paraId="468BEC61" w14:textId="77777777" w:rsidR="006A59BE" w:rsidRPr="006A59BE" w:rsidRDefault="006A59BE" w:rsidP="006A59BE">
      <w:pPr>
        <w:rPr>
          <w:rFonts w:ascii="Candara" w:eastAsia="Calibri" w:hAnsi="Candara" w:cs="Times New Roman"/>
          <w:i/>
          <w:iCs/>
          <w:sz w:val="24"/>
          <w:szCs w:val="24"/>
        </w:rPr>
      </w:pPr>
      <w:r w:rsidRPr="006A59BE">
        <w:rPr>
          <w:rFonts w:ascii="Candara" w:eastAsia="Calibri" w:hAnsi="Candara" w:cs="Times New Roman"/>
          <w:i/>
          <w:iCs/>
          <w:sz w:val="24"/>
          <w:szCs w:val="24"/>
        </w:rPr>
        <w:t xml:space="preserve">Každý (nech daruje núdznym svoj štedrý dar) tak, ako si </w:t>
      </w:r>
      <w:proofErr w:type="spellStart"/>
      <w:r w:rsidRPr="006A59BE">
        <w:rPr>
          <w:rFonts w:ascii="Candara" w:eastAsia="Calibri" w:hAnsi="Candara" w:cs="Times New Roman"/>
          <w:i/>
          <w:iCs/>
          <w:sz w:val="24"/>
          <w:szCs w:val="24"/>
        </w:rPr>
        <w:t>umienil</w:t>
      </w:r>
      <w:proofErr w:type="spellEnd"/>
      <w:r w:rsidRPr="006A59BE">
        <w:rPr>
          <w:rFonts w:ascii="Candara" w:eastAsia="Calibri" w:hAnsi="Candara" w:cs="Times New Roman"/>
          <w:i/>
          <w:iCs/>
          <w:sz w:val="24"/>
          <w:szCs w:val="24"/>
        </w:rPr>
        <w:t xml:space="preserve"> v srdci; nie zo žiaľu ani z donútenia, lebo </w:t>
      </w:r>
      <w:r w:rsidRPr="006A59BE">
        <w:rPr>
          <w:rFonts w:ascii="Candara" w:eastAsia="Calibri" w:hAnsi="Candara" w:cs="Times New Roman"/>
          <w:b/>
          <w:bCs/>
          <w:i/>
          <w:iCs/>
          <w:sz w:val="24"/>
          <w:szCs w:val="24"/>
        </w:rPr>
        <w:t>veselého darcu Boh miluje</w:t>
      </w:r>
      <w:r w:rsidRPr="006A59BE">
        <w:rPr>
          <w:rFonts w:ascii="Candara" w:eastAsia="Calibri" w:hAnsi="Candara" w:cs="Times New Roman"/>
          <w:i/>
          <w:iCs/>
          <w:sz w:val="24"/>
          <w:szCs w:val="24"/>
        </w:rPr>
        <w:t>. (2Kor 9,7)</w:t>
      </w:r>
    </w:p>
    <w:p w14:paraId="00F827EC" w14:textId="77777777" w:rsidR="006A59BE" w:rsidRPr="006A59BE" w:rsidRDefault="006A59BE" w:rsidP="006A59BE">
      <w:pPr>
        <w:numPr>
          <w:ilvl w:val="0"/>
          <w:numId w:val="33"/>
        </w:numPr>
        <w:spacing w:before="60" w:after="60" w:line="240" w:lineRule="auto"/>
        <w:ind w:left="714" w:hanging="357"/>
        <w:contextualSpacing/>
        <w:rPr>
          <w:rFonts w:ascii="Candara" w:eastAsia="Calibri" w:hAnsi="Candara" w:cs="Times New Roman"/>
          <w:sz w:val="24"/>
          <w:szCs w:val="24"/>
        </w:rPr>
      </w:pPr>
      <w:r w:rsidRPr="006A59BE">
        <w:rPr>
          <w:rFonts w:ascii="Candara" w:eastAsia="Calibri" w:hAnsi="Candara" w:cs="Times New Roman"/>
          <w:sz w:val="24"/>
          <w:szCs w:val="24"/>
        </w:rPr>
        <w:t>O niektorých predsavzatiach nemusí nikto vedieť, iba Boh, rob to, čo robíš bežne, uprav si vlasy, umy si tvár, nech nikto nebadá, že sa niečoho zriekaš.</w:t>
      </w:r>
    </w:p>
    <w:p w14:paraId="4B2044AD" w14:textId="77777777" w:rsidR="006A59BE" w:rsidRPr="006A59BE" w:rsidRDefault="006A59BE" w:rsidP="006A59BE">
      <w:pPr>
        <w:numPr>
          <w:ilvl w:val="0"/>
          <w:numId w:val="33"/>
        </w:numPr>
        <w:spacing w:before="60" w:after="60" w:line="240" w:lineRule="auto"/>
        <w:ind w:left="714" w:hanging="357"/>
        <w:contextualSpacing/>
        <w:jc w:val="both"/>
        <w:rPr>
          <w:rFonts w:ascii="Candara" w:eastAsia="Calibri" w:hAnsi="Candara" w:cs="Times New Roman"/>
          <w:sz w:val="24"/>
          <w:szCs w:val="24"/>
        </w:rPr>
      </w:pPr>
      <w:r w:rsidRPr="006A59BE">
        <w:rPr>
          <w:rFonts w:ascii="Candara" w:eastAsia="Calibri" w:hAnsi="Candara" w:cs="Times New Roman"/>
          <w:sz w:val="24"/>
          <w:szCs w:val="24"/>
        </w:rPr>
        <w:t>Vysokú kvalitu pôstu dosahujeme vtedy, keď začneme mať radosť, z toho, že sa postíme a zriekame, že môžeme niečo darovať. To znamená, že naše srdce je už veľmi slobodné.</w:t>
      </w:r>
    </w:p>
    <w:p w14:paraId="2FF786AD" w14:textId="3CCE2630" w:rsidR="006A59BE" w:rsidRPr="006A59BE" w:rsidRDefault="006A59BE" w:rsidP="006A59BE">
      <w:pPr>
        <w:keepNext/>
        <w:keepLines/>
        <w:spacing w:before="240" w:after="120"/>
        <w:jc w:val="both"/>
        <w:outlineLvl w:val="1"/>
        <w:rPr>
          <w:rFonts w:ascii="Candara" w:eastAsia="Times New Roman" w:hAnsi="Candara" w:cs="Times New Roman"/>
          <w:b/>
          <w:sz w:val="28"/>
          <w:szCs w:val="26"/>
        </w:rPr>
      </w:pPr>
      <w:r w:rsidRPr="006A59BE">
        <w:rPr>
          <w:rFonts w:ascii="Candara" w:eastAsia="Times New Roman" w:hAnsi="Candara" w:cs="Times New Roman"/>
          <w:b/>
          <w:sz w:val="18"/>
          <w:szCs w:val="18"/>
        </w:rPr>
        <w:br/>
      </w:r>
      <w:r w:rsidRPr="006A59BE">
        <w:rPr>
          <w:rFonts w:ascii="Candara" w:eastAsia="Times New Roman" w:hAnsi="Candara" w:cs="Times New Roman"/>
          <w:b/>
          <w:sz w:val="28"/>
          <w:szCs w:val="26"/>
        </w:rPr>
        <w:t>Slovo Cirkvi (Benedikt XVI., Posolstvo na pôstne obdobie r. 2008)</w:t>
      </w:r>
    </w:p>
    <w:p w14:paraId="45F67A62" w14:textId="77777777" w:rsidR="006A59BE" w:rsidRPr="006A59BE" w:rsidRDefault="006A59BE" w:rsidP="006A59BE">
      <w:pPr>
        <w:jc w:val="both"/>
        <w:rPr>
          <w:rFonts w:ascii="Candara" w:eastAsia="Calibri" w:hAnsi="Candara" w:cs="Times New Roman"/>
          <w:sz w:val="24"/>
          <w:szCs w:val="24"/>
        </w:rPr>
      </w:pPr>
      <w:r w:rsidRPr="006A59BE">
        <w:rPr>
          <w:rFonts w:ascii="Candara" w:eastAsia="Calibri" w:hAnsi="Candara" w:cs="Times New Roman"/>
          <w:sz w:val="24"/>
          <w:szCs w:val="24"/>
        </w:rPr>
        <w:t xml:space="preserve">Drahí bratia a sestry, je dobré si uvedomiť, že </w:t>
      </w:r>
      <w:r w:rsidRPr="006A59BE">
        <w:rPr>
          <w:rFonts w:ascii="Candara" w:eastAsia="Calibri" w:hAnsi="Candara" w:cs="Times New Roman"/>
          <w:b/>
          <w:bCs/>
          <w:sz w:val="24"/>
          <w:szCs w:val="24"/>
        </w:rPr>
        <w:t>prvotným cieľom pôstu je</w:t>
      </w:r>
      <w:r w:rsidRPr="006A59BE">
        <w:rPr>
          <w:rFonts w:ascii="Candara" w:eastAsia="Calibri" w:hAnsi="Candara" w:cs="Times New Roman"/>
          <w:sz w:val="24"/>
          <w:szCs w:val="24"/>
        </w:rPr>
        <w:t xml:space="preserve"> každému z nás pomôcť – ako to napísal Boží služobník Ján Pavol II. –, </w:t>
      </w:r>
      <w:r w:rsidRPr="006A59BE">
        <w:rPr>
          <w:rFonts w:ascii="Candara" w:eastAsia="Calibri" w:hAnsi="Candara" w:cs="Times New Roman"/>
          <w:b/>
          <w:bCs/>
          <w:sz w:val="24"/>
          <w:szCs w:val="24"/>
        </w:rPr>
        <w:t>aby sme sa úplne oddali Bohu</w:t>
      </w:r>
      <w:r w:rsidRPr="006A59BE">
        <w:rPr>
          <w:rFonts w:ascii="Candara" w:eastAsia="Calibri" w:hAnsi="Candara" w:cs="Times New Roman"/>
          <w:sz w:val="24"/>
          <w:szCs w:val="24"/>
        </w:rPr>
        <w:t xml:space="preserve"> (</w:t>
      </w:r>
      <w:proofErr w:type="spellStart"/>
      <w:r w:rsidRPr="006A59BE">
        <w:rPr>
          <w:rFonts w:ascii="Candara" w:eastAsia="Calibri" w:hAnsi="Candara" w:cs="Times New Roman"/>
          <w:sz w:val="24"/>
          <w:szCs w:val="24"/>
        </w:rPr>
        <w:t>porov</w:t>
      </w:r>
      <w:proofErr w:type="spellEnd"/>
      <w:r w:rsidRPr="006A59BE">
        <w:rPr>
          <w:rFonts w:ascii="Candara" w:eastAsia="Calibri" w:hAnsi="Candara" w:cs="Times New Roman"/>
          <w:sz w:val="24"/>
          <w:szCs w:val="24"/>
        </w:rPr>
        <w:t xml:space="preserve">. encyklika </w:t>
      </w:r>
      <w:proofErr w:type="spellStart"/>
      <w:r w:rsidRPr="006A59BE">
        <w:rPr>
          <w:rFonts w:ascii="Candara" w:eastAsia="Calibri" w:hAnsi="Candara" w:cs="Times New Roman"/>
          <w:sz w:val="24"/>
          <w:szCs w:val="24"/>
        </w:rPr>
        <w:t>Veritatis</w:t>
      </w:r>
      <w:proofErr w:type="spellEnd"/>
      <w:r w:rsidRPr="006A59BE">
        <w:rPr>
          <w:rFonts w:ascii="Candara" w:eastAsia="Calibri" w:hAnsi="Candara" w:cs="Times New Roman"/>
          <w:sz w:val="24"/>
          <w:szCs w:val="24"/>
        </w:rPr>
        <w:t xml:space="preserve"> </w:t>
      </w:r>
      <w:proofErr w:type="spellStart"/>
      <w:r w:rsidRPr="006A59BE">
        <w:rPr>
          <w:rFonts w:ascii="Candara" w:eastAsia="Calibri" w:hAnsi="Candara" w:cs="Times New Roman"/>
          <w:sz w:val="24"/>
          <w:szCs w:val="24"/>
        </w:rPr>
        <w:t>splendor</w:t>
      </w:r>
      <w:proofErr w:type="spellEnd"/>
      <w:r w:rsidRPr="006A59BE">
        <w:rPr>
          <w:rFonts w:ascii="Candara" w:eastAsia="Calibri" w:hAnsi="Candara" w:cs="Times New Roman"/>
          <w:sz w:val="24"/>
          <w:szCs w:val="24"/>
        </w:rPr>
        <w:t xml:space="preserve">, 21). Nech sa teda Pôstne obdobie v každej rodine a v každej kresťanskej komunite využije na to, aby sme sa vzdali všetkého, čo rozptyľuje ducha, a aby sme zintenzívnili to, čo živí dušu a privádzali ju k láske k Bohu a k blížnemu. Obzvlášť mám na mysli </w:t>
      </w:r>
      <w:r w:rsidRPr="006A59BE">
        <w:rPr>
          <w:rFonts w:ascii="Candara" w:eastAsia="Calibri" w:hAnsi="Candara" w:cs="Times New Roman"/>
          <w:b/>
          <w:bCs/>
          <w:sz w:val="24"/>
          <w:szCs w:val="24"/>
        </w:rPr>
        <w:t>intenzívnejšiu modlitbu</w:t>
      </w:r>
      <w:r w:rsidRPr="006A59BE">
        <w:rPr>
          <w:rFonts w:ascii="Candara" w:eastAsia="Calibri" w:hAnsi="Candara" w:cs="Times New Roman"/>
          <w:sz w:val="24"/>
          <w:szCs w:val="24"/>
        </w:rPr>
        <w:t xml:space="preserve">, </w:t>
      </w:r>
      <w:proofErr w:type="spellStart"/>
      <w:r w:rsidRPr="006A59BE">
        <w:rPr>
          <w:rFonts w:ascii="Candara" w:eastAsia="Calibri" w:hAnsi="Candara" w:cs="Times New Roman"/>
          <w:b/>
          <w:bCs/>
          <w:sz w:val="24"/>
          <w:szCs w:val="24"/>
        </w:rPr>
        <w:t>lectio</w:t>
      </w:r>
      <w:proofErr w:type="spellEnd"/>
      <w:r w:rsidRPr="006A59BE">
        <w:rPr>
          <w:rFonts w:ascii="Candara" w:eastAsia="Calibri" w:hAnsi="Candara" w:cs="Times New Roman"/>
          <w:b/>
          <w:bCs/>
          <w:sz w:val="24"/>
          <w:szCs w:val="24"/>
        </w:rPr>
        <w:t xml:space="preserve"> divina,</w:t>
      </w:r>
      <w:r w:rsidRPr="006A59BE">
        <w:rPr>
          <w:rFonts w:ascii="Candara" w:eastAsia="Calibri" w:hAnsi="Candara" w:cs="Times New Roman"/>
          <w:sz w:val="24"/>
          <w:szCs w:val="24"/>
        </w:rPr>
        <w:t xml:space="preserve"> častejšie pristupovanie k sviatosti zmierenia a </w:t>
      </w:r>
      <w:r w:rsidRPr="006A59BE">
        <w:rPr>
          <w:rFonts w:ascii="Candara" w:eastAsia="Calibri" w:hAnsi="Candara" w:cs="Times New Roman"/>
          <w:b/>
          <w:bCs/>
          <w:sz w:val="24"/>
          <w:szCs w:val="24"/>
        </w:rPr>
        <w:t>aktívnejšiu účasť na Eucharistii</w:t>
      </w:r>
      <w:r w:rsidRPr="006A59BE">
        <w:rPr>
          <w:rFonts w:ascii="Candara" w:eastAsia="Calibri" w:hAnsi="Candara" w:cs="Times New Roman"/>
          <w:sz w:val="24"/>
          <w:szCs w:val="24"/>
        </w:rPr>
        <w:t xml:space="preserve">, predovšetkým na nedeľnej svätej omši. S takouto vnútornou dispozíciou vstúpme do kajúcej atmosféry Pôstneho obdobia. Nech nás pri tom sprevádza blahoslavená Panna Mária, Príčina našej radosti, a nech nás posilňuje v úsilí oslobodiť si svoje srdce z otroctva hriechu a navždy z neho urobiť „živé Božie tabernákulum“. </w:t>
      </w:r>
    </w:p>
    <w:p w14:paraId="74B38AC0" w14:textId="77777777" w:rsidR="006A59BE" w:rsidRPr="006A59BE" w:rsidRDefault="006A59BE" w:rsidP="006A59BE">
      <w:pPr>
        <w:numPr>
          <w:ilvl w:val="0"/>
          <w:numId w:val="34"/>
        </w:numPr>
        <w:spacing w:after="0" w:line="240" w:lineRule="auto"/>
        <w:contextualSpacing/>
        <w:jc w:val="both"/>
        <w:rPr>
          <w:rFonts w:ascii="Candara" w:eastAsia="Calibri" w:hAnsi="Candara" w:cs="Times New Roman"/>
          <w:sz w:val="24"/>
          <w:szCs w:val="24"/>
        </w:rPr>
      </w:pPr>
      <w:r w:rsidRPr="006A59BE">
        <w:rPr>
          <w:rFonts w:ascii="Candara" w:eastAsia="Calibri" w:hAnsi="Candara" w:cs="Times New Roman"/>
          <w:sz w:val="24"/>
          <w:szCs w:val="24"/>
        </w:rPr>
        <w:t xml:space="preserve">Ako to vyzerá s našou účasťou na sv. omšiach cez týždeň? </w:t>
      </w:r>
    </w:p>
    <w:p w14:paraId="26DED273" w14:textId="77777777" w:rsidR="006A59BE" w:rsidRPr="006A59BE" w:rsidRDefault="006A59BE" w:rsidP="006A59BE">
      <w:pPr>
        <w:numPr>
          <w:ilvl w:val="0"/>
          <w:numId w:val="34"/>
        </w:numPr>
        <w:spacing w:after="0" w:line="240" w:lineRule="auto"/>
        <w:contextualSpacing/>
        <w:jc w:val="both"/>
        <w:rPr>
          <w:rFonts w:ascii="Candara" w:eastAsia="Calibri" w:hAnsi="Candara" w:cs="Times New Roman"/>
          <w:sz w:val="24"/>
          <w:szCs w:val="24"/>
        </w:rPr>
      </w:pPr>
      <w:r w:rsidRPr="006A59BE">
        <w:rPr>
          <w:rFonts w:ascii="Candara" w:eastAsia="Calibri" w:hAnsi="Candara" w:cs="Times New Roman"/>
          <w:sz w:val="24"/>
          <w:szCs w:val="24"/>
        </w:rPr>
        <w:t>A čo tak iniciovať nejaké biblické  modlitbové stretnutie?</w:t>
      </w:r>
    </w:p>
    <w:p w14:paraId="165D31F8" w14:textId="77777777" w:rsidR="006A59BE" w:rsidRPr="006601A0" w:rsidRDefault="006A59BE" w:rsidP="006A59BE">
      <w:pPr>
        <w:spacing w:after="0" w:line="276" w:lineRule="auto"/>
        <w:jc w:val="center"/>
        <w:rPr>
          <w:rFonts w:ascii="Candara" w:eastAsia="Candara" w:hAnsi="Candara" w:cs="Candara"/>
          <w:b/>
          <w:bCs/>
          <w:sz w:val="6"/>
          <w:szCs w:val="6"/>
        </w:rPr>
      </w:pPr>
      <w:r>
        <w:rPr>
          <w:rFonts w:ascii="Candara" w:eastAsia="Times New Roman" w:hAnsi="Candara" w:cs="Times New Roman"/>
          <w:b/>
          <w:sz w:val="28"/>
          <w:szCs w:val="26"/>
        </w:rPr>
        <w:br w:type="column"/>
      </w:r>
    </w:p>
    <w:p w14:paraId="32774A89" w14:textId="1052B74F" w:rsidR="006A59BE" w:rsidRPr="006A59BE" w:rsidRDefault="006A59BE" w:rsidP="006A59BE">
      <w:pPr>
        <w:keepNext/>
        <w:keepLines/>
        <w:spacing w:before="240" w:after="120"/>
        <w:jc w:val="both"/>
        <w:outlineLvl w:val="1"/>
        <w:rPr>
          <w:rFonts w:ascii="Candara" w:eastAsia="Times New Roman" w:hAnsi="Candara" w:cs="Times New Roman"/>
          <w:b/>
          <w:sz w:val="28"/>
          <w:szCs w:val="26"/>
        </w:rPr>
      </w:pPr>
      <w:r w:rsidRPr="00F6521E">
        <w:rPr>
          <w:rFonts w:ascii="Candara" w:eastAsia="Times New Roman" w:hAnsi="Candara" w:cs="Times New Roman"/>
          <w:b/>
          <w:sz w:val="28"/>
          <w:szCs w:val="26"/>
        </w:rPr>
        <w:t>Niektoré dôležité prvky saleziánskej cesty pokánia</w:t>
      </w:r>
    </w:p>
    <w:p w14:paraId="37432EA1" w14:textId="6C13D9B8" w:rsidR="006A59BE" w:rsidRPr="006A59BE" w:rsidRDefault="006A59BE" w:rsidP="006A59BE">
      <w:pPr>
        <w:numPr>
          <w:ilvl w:val="0"/>
          <w:numId w:val="32"/>
        </w:numPr>
        <w:spacing w:before="60" w:after="60" w:line="276" w:lineRule="auto"/>
        <w:ind w:left="357" w:hanging="357"/>
        <w:contextualSpacing/>
        <w:jc w:val="both"/>
        <w:rPr>
          <w:rFonts w:ascii="Candara" w:eastAsia="Calibri" w:hAnsi="Candara" w:cs="Times New Roman"/>
          <w:sz w:val="24"/>
          <w:szCs w:val="24"/>
        </w:rPr>
      </w:pPr>
      <w:r w:rsidRPr="006A59BE">
        <w:rPr>
          <w:rFonts w:ascii="Candara" w:eastAsia="Calibri" w:hAnsi="Candara" w:cs="Times New Roman"/>
          <w:b/>
          <w:bCs/>
          <w:sz w:val="24"/>
          <w:szCs w:val="24"/>
        </w:rPr>
        <w:t>Nesťažovať sa, nešomrať</w:t>
      </w:r>
      <w:r w:rsidRPr="006A59BE">
        <w:rPr>
          <w:rFonts w:ascii="Candara" w:eastAsia="Calibri" w:hAnsi="Candara" w:cs="Times New Roman"/>
          <w:sz w:val="24"/>
          <w:szCs w:val="24"/>
        </w:rPr>
        <w:t xml:space="preserve"> – snažiť sa každý deň povedať niečo pozitívne, niekoho povzbudiť. A to v oblasti spoločenstva, ale i politiky. „Salezián je pripravený znášať teplo i zimu, hlad a smäd, námahy a opovrhovanie, keď ide o Božiu slávu a o spásu duší.“ </w:t>
      </w:r>
    </w:p>
    <w:p w14:paraId="276098E0" w14:textId="313C2994" w:rsidR="006A59BE" w:rsidRPr="006A59BE" w:rsidRDefault="006A59BE" w:rsidP="006A59BE">
      <w:pPr>
        <w:numPr>
          <w:ilvl w:val="0"/>
          <w:numId w:val="32"/>
        </w:numPr>
        <w:spacing w:before="60" w:after="60" w:line="276" w:lineRule="auto"/>
        <w:ind w:left="357" w:hanging="357"/>
        <w:contextualSpacing/>
        <w:jc w:val="both"/>
        <w:rPr>
          <w:rFonts w:ascii="Candara" w:eastAsia="Calibri" w:hAnsi="Candara" w:cs="Times New Roman"/>
          <w:sz w:val="24"/>
          <w:szCs w:val="24"/>
        </w:rPr>
      </w:pPr>
      <w:r w:rsidRPr="006A59BE">
        <w:rPr>
          <w:rFonts w:ascii="Candara" w:eastAsia="Calibri" w:hAnsi="Candara" w:cs="Times New Roman"/>
          <w:b/>
          <w:bCs/>
          <w:sz w:val="24"/>
          <w:szCs w:val="24"/>
        </w:rPr>
        <w:t>Pracovať</w:t>
      </w:r>
      <w:r w:rsidRPr="006A59BE">
        <w:rPr>
          <w:rFonts w:ascii="Candara" w:eastAsia="Calibri" w:hAnsi="Candara" w:cs="Times New Roman"/>
          <w:sz w:val="24"/>
          <w:szCs w:val="24"/>
        </w:rPr>
        <w:t xml:space="preserve">. Don </w:t>
      </w:r>
      <w:proofErr w:type="spellStart"/>
      <w:r w:rsidRPr="006A59BE">
        <w:rPr>
          <w:rFonts w:ascii="Candara" w:eastAsia="Calibri" w:hAnsi="Candara" w:cs="Times New Roman"/>
          <w:sz w:val="24"/>
          <w:szCs w:val="24"/>
        </w:rPr>
        <w:t>Bosco</w:t>
      </w:r>
      <w:proofErr w:type="spellEnd"/>
      <w:r w:rsidRPr="006A59BE">
        <w:rPr>
          <w:rFonts w:ascii="Candara" w:eastAsia="Calibri" w:hAnsi="Candara" w:cs="Times New Roman"/>
          <w:sz w:val="24"/>
          <w:szCs w:val="24"/>
        </w:rPr>
        <w:t xml:space="preserve"> hovorieval: „Nebuďte nečinní, ak nepracujete vy, pracuje diabol. Práca! Práca!“ Dnes ešte viac rozumieme, že je práca fyzická a intelektuálna. A taktiež v živote spolupracovníka môže byť práca konkrétna alebo práca duchovná. Charakteristikou synov dona </w:t>
      </w:r>
      <w:proofErr w:type="spellStart"/>
      <w:r w:rsidRPr="006A59BE">
        <w:rPr>
          <w:rFonts w:ascii="Candara" w:eastAsia="Calibri" w:hAnsi="Candara" w:cs="Times New Roman"/>
          <w:sz w:val="24"/>
          <w:szCs w:val="24"/>
        </w:rPr>
        <w:t>Bosca</w:t>
      </w:r>
      <w:proofErr w:type="spellEnd"/>
      <w:r w:rsidRPr="006A59BE">
        <w:rPr>
          <w:rFonts w:ascii="Candara" w:eastAsia="Calibri" w:hAnsi="Candara" w:cs="Times New Roman"/>
          <w:sz w:val="24"/>
          <w:szCs w:val="24"/>
        </w:rPr>
        <w:t xml:space="preserve"> však boli vyhrnuté rukávy, nielen zopnuté ruky (Tu nejde o prednosť práce pred modlitbou, ale o to, aby sme sa s ľahkosťou nezbavovali aktivity sľubujúc, že to nahradíme modlitbou) Kto nevie pracovať, nie je salezián (MB 19,XV)</w:t>
      </w:r>
    </w:p>
    <w:p w14:paraId="3FD5A0AB" w14:textId="77777777" w:rsidR="006A59BE" w:rsidRPr="006A59BE" w:rsidRDefault="006A59BE" w:rsidP="006A59BE">
      <w:pPr>
        <w:numPr>
          <w:ilvl w:val="0"/>
          <w:numId w:val="32"/>
        </w:numPr>
        <w:spacing w:before="60" w:after="60" w:line="276" w:lineRule="auto"/>
        <w:ind w:left="357" w:hanging="357"/>
        <w:contextualSpacing/>
        <w:jc w:val="both"/>
        <w:rPr>
          <w:rFonts w:ascii="Candara" w:eastAsia="Calibri" w:hAnsi="Candara" w:cs="Times New Roman"/>
          <w:sz w:val="24"/>
          <w:szCs w:val="24"/>
        </w:rPr>
      </w:pPr>
      <w:r w:rsidRPr="006A59BE">
        <w:rPr>
          <w:rFonts w:ascii="Candara" w:eastAsia="Calibri" w:hAnsi="Candara" w:cs="Times New Roman"/>
          <w:b/>
          <w:bCs/>
          <w:sz w:val="24"/>
          <w:szCs w:val="24"/>
        </w:rPr>
        <w:t>Poriadok.</w:t>
      </w:r>
      <w:r w:rsidRPr="006A59BE">
        <w:rPr>
          <w:rFonts w:ascii="Candara" w:eastAsia="Calibri" w:hAnsi="Candara" w:cs="Times New Roman"/>
          <w:sz w:val="24"/>
          <w:szCs w:val="24"/>
        </w:rPr>
        <w:t xml:space="preserve"> Ráno vstanem skôr – prípadne večer pôjdem spať skôr.</w:t>
      </w:r>
    </w:p>
    <w:p w14:paraId="01818B0E" w14:textId="147FD2FA" w:rsidR="006A59BE" w:rsidRPr="006A59BE" w:rsidRDefault="006A59BE" w:rsidP="006A59BE">
      <w:pPr>
        <w:numPr>
          <w:ilvl w:val="0"/>
          <w:numId w:val="32"/>
        </w:numPr>
        <w:spacing w:before="60" w:after="60" w:line="276" w:lineRule="auto"/>
        <w:ind w:left="357" w:hanging="357"/>
        <w:contextualSpacing/>
        <w:jc w:val="both"/>
        <w:rPr>
          <w:rFonts w:ascii="Candara" w:eastAsia="Calibri" w:hAnsi="Candara" w:cs="Times New Roman"/>
          <w:sz w:val="24"/>
          <w:szCs w:val="24"/>
        </w:rPr>
      </w:pPr>
      <w:r w:rsidRPr="006A59BE">
        <w:rPr>
          <w:rFonts w:ascii="Candara" w:eastAsia="Calibri" w:hAnsi="Candara" w:cs="Times New Roman"/>
          <w:sz w:val="24"/>
          <w:szCs w:val="24"/>
        </w:rPr>
        <w:t xml:space="preserve">Odmietnem to, čo mi prekáža byť veľkodušným – nejaký komfort navyše, pohodlie. Nahradili sme slovo sebaovládanie slovom miernosť, ale nezabúdajme: pod slovom </w:t>
      </w:r>
      <w:proofErr w:type="spellStart"/>
      <w:r w:rsidRPr="006A59BE">
        <w:rPr>
          <w:rFonts w:ascii="Candara" w:eastAsia="Calibri" w:hAnsi="Candara" w:cs="Times New Roman"/>
          <w:sz w:val="24"/>
          <w:szCs w:val="24"/>
        </w:rPr>
        <w:t>temperanza</w:t>
      </w:r>
      <w:proofErr w:type="spellEnd"/>
      <w:r w:rsidRPr="006A59BE">
        <w:rPr>
          <w:rFonts w:ascii="Candara" w:eastAsia="Calibri" w:hAnsi="Candara" w:cs="Times New Roman"/>
          <w:sz w:val="24"/>
          <w:szCs w:val="24"/>
        </w:rPr>
        <w:t xml:space="preserve"> </w:t>
      </w:r>
      <w:r w:rsidRPr="006A59BE">
        <w:rPr>
          <w:rFonts w:ascii="Candara" w:eastAsia="Calibri" w:hAnsi="Candara" w:cs="Times New Roman"/>
          <w:b/>
          <w:bCs/>
          <w:sz w:val="24"/>
          <w:szCs w:val="24"/>
        </w:rPr>
        <w:t xml:space="preserve">don </w:t>
      </w:r>
      <w:proofErr w:type="spellStart"/>
      <w:r w:rsidRPr="006A59BE">
        <w:rPr>
          <w:rFonts w:ascii="Candara" w:eastAsia="Calibri" w:hAnsi="Candara" w:cs="Times New Roman"/>
          <w:b/>
          <w:bCs/>
          <w:sz w:val="24"/>
          <w:szCs w:val="24"/>
        </w:rPr>
        <w:t>Bosco</w:t>
      </w:r>
      <w:proofErr w:type="spellEnd"/>
      <w:r w:rsidRPr="006A59BE">
        <w:rPr>
          <w:rFonts w:ascii="Candara" w:eastAsia="Calibri" w:hAnsi="Candara" w:cs="Times New Roman"/>
          <w:b/>
          <w:bCs/>
          <w:sz w:val="24"/>
          <w:szCs w:val="24"/>
        </w:rPr>
        <w:t xml:space="preserve"> mal na mysli ochotu obetovať sa</w:t>
      </w:r>
      <w:r w:rsidRPr="006A59BE">
        <w:rPr>
          <w:rFonts w:ascii="Candara" w:eastAsia="Calibri" w:hAnsi="Candara" w:cs="Times New Roman"/>
          <w:sz w:val="24"/>
          <w:szCs w:val="24"/>
        </w:rPr>
        <w:t>. „Ak tu bude práca a </w:t>
      </w:r>
      <w:r w:rsidRPr="006A59BE">
        <w:rPr>
          <w:rFonts w:ascii="Candara" w:eastAsia="Calibri" w:hAnsi="Candara" w:cs="Times New Roman"/>
          <w:i/>
          <w:iCs/>
          <w:sz w:val="24"/>
          <w:szCs w:val="24"/>
        </w:rPr>
        <w:t>ochota obetovať sa</w:t>
      </w:r>
      <w:r w:rsidRPr="006A59BE">
        <w:rPr>
          <w:rFonts w:ascii="Candara" w:eastAsia="Calibri" w:hAnsi="Candara" w:cs="Times New Roman"/>
          <w:sz w:val="24"/>
          <w:szCs w:val="24"/>
        </w:rPr>
        <w:t>, tak Kongregácia bude kvitnúť, ... ak začne vyhľadávanie</w:t>
      </w:r>
      <w:r>
        <w:rPr>
          <w:rFonts w:ascii="Candara" w:eastAsia="Calibri" w:hAnsi="Candara" w:cs="Times New Roman"/>
          <w:sz w:val="24"/>
          <w:szCs w:val="24"/>
        </w:rPr>
        <w:t xml:space="preserve"> </w:t>
      </w:r>
      <w:r w:rsidRPr="006A59BE">
        <w:rPr>
          <w:rFonts w:ascii="Candara" w:eastAsia="Calibri" w:hAnsi="Candara" w:cs="Times New Roman"/>
          <w:sz w:val="24"/>
          <w:szCs w:val="24"/>
        </w:rPr>
        <w:t xml:space="preserve">pohodlia a blahobytu, to je koniec tejto Kongregácie.“ (parafráza výrokov dona </w:t>
      </w:r>
      <w:proofErr w:type="spellStart"/>
      <w:r w:rsidRPr="006A59BE">
        <w:rPr>
          <w:rFonts w:ascii="Candara" w:eastAsia="Calibri" w:hAnsi="Candara" w:cs="Times New Roman"/>
          <w:sz w:val="24"/>
          <w:szCs w:val="24"/>
        </w:rPr>
        <w:t>Bosca</w:t>
      </w:r>
      <w:proofErr w:type="spellEnd"/>
      <w:r w:rsidRPr="006A59BE">
        <w:rPr>
          <w:rFonts w:ascii="Candara" w:eastAsia="Calibri" w:hAnsi="Candara" w:cs="Times New Roman"/>
          <w:sz w:val="24"/>
          <w:szCs w:val="24"/>
        </w:rPr>
        <w:t>)</w:t>
      </w:r>
    </w:p>
    <w:p w14:paraId="61C03DC6" w14:textId="77777777" w:rsidR="006A59BE" w:rsidRPr="006A59BE" w:rsidRDefault="006A59BE" w:rsidP="006A59BE">
      <w:pPr>
        <w:numPr>
          <w:ilvl w:val="0"/>
          <w:numId w:val="32"/>
        </w:numPr>
        <w:spacing w:before="60" w:after="60" w:line="276" w:lineRule="auto"/>
        <w:ind w:left="357" w:hanging="357"/>
        <w:contextualSpacing/>
        <w:jc w:val="both"/>
        <w:rPr>
          <w:rFonts w:ascii="Candara" w:eastAsia="Calibri" w:hAnsi="Candara" w:cs="Times New Roman"/>
          <w:sz w:val="24"/>
          <w:szCs w:val="24"/>
        </w:rPr>
      </w:pPr>
      <w:r w:rsidRPr="006A59BE">
        <w:rPr>
          <w:rFonts w:ascii="Candara" w:eastAsia="Calibri" w:hAnsi="Candara" w:cs="Times New Roman"/>
          <w:sz w:val="24"/>
          <w:szCs w:val="24"/>
        </w:rPr>
        <w:t xml:space="preserve">Počas pôstu </w:t>
      </w:r>
      <w:r w:rsidRPr="006A59BE">
        <w:rPr>
          <w:rFonts w:ascii="Candara" w:eastAsia="Calibri" w:hAnsi="Candara" w:cs="Times New Roman"/>
          <w:b/>
          <w:bCs/>
          <w:sz w:val="24"/>
          <w:szCs w:val="24"/>
        </w:rPr>
        <w:t>budem disponovaný hľadať</w:t>
      </w:r>
      <w:r w:rsidRPr="006A59BE">
        <w:rPr>
          <w:rFonts w:ascii="Candara" w:eastAsia="Calibri" w:hAnsi="Candara" w:cs="Times New Roman"/>
          <w:sz w:val="24"/>
          <w:szCs w:val="24"/>
        </w:rPr>
        <w:t xml:space="preserve"> každý týždeň nejaké miesto, kde by som mohol pomôcť, poslúžiť, budem sa zaujímať, pýtať iných v stredisku, u saleziánov u sestier.</w:t>
      </w:r>
    </w:p>
    <w:p w14:paraId="270EBCC9" w14:textId="77777777" w:rsidR="006A59BE" w:rsidRPr="006A59BE" w:rsidRDefault="006A59BE" w:rsidP="006A59BE">
      <w:pPr>
        <w:numPr>
          <w:ilvl w:val="0"/>
          <w:numId w:val="32"/>
        </w:numPr>
        <w:spacing w:before="60" w:after="60" w:line="276" w:lineRule="auto"/>
        <w:ind w:left="357" w:hanging="357"/>
        <w:contextualSpacing/>
        <w:jc w:val="both"/>
        <w:rPr>
          <w:rFonts w:ascii="Candara" w:eastAsia="Calibri" w:hAnsi="Candara" w:cs="Times New Roman"/>
          <w:sz w:val="24"/>
          <w:szCs w:val="24"/>
        </w:rPr>
      </w:pPr>
      <w:r w:rsidRPr="006A59BE">
        <w:rPr>
          <w:rFonts w:ascii="Candara" w:eastAsia="Calibri" w:hAnsi="Candara" w:cs="Times New Roman"/>
          <w:sz w:val="24"/>
          <w:szCs w:val="24"/>
        </w:rPr>
        <w:t xml:space="preserve">Budem </w:t>
      </w:r>
      <w:r w:rsidRPr="006A59BE">
        <w:rPr>
          <w:rFonts w:ascii="Candara" w:eastAsia="Calibri" w:hAnsi="Candara" w:cs="Times New Roman"/>
          <w:b/>
          <w:bCs/>
          <w:sz w:val="24"/>
          <w:szCs w:val="24"/>
        </w:rPr>
        <w:t>pracovať na svojej povahe</w:t>
      </w:r>
      <w:r w:rsidRPr="006A59BE">
        <w:rPr>
          <w:rFonts w:ascii="Candara" w:eastAsia="Calibri" w:hAnsi="Candara" w:cs="Times New Roman"/>
          <w:sz w:val="24"/>
          <w:szCs w:val="24"/>
        </w:rPr>
        <w:t xml:space="preserve"> – aby som bol skromný, jednoduchý, nenáročný a predovšetkým radostný</w:t>
      </w:r>
    </w:p>
    <w:p w14:paraId="654F88E2" w14:textId="39DBF577" w:rsidR="006A59BE" w:rsidRPr="006A59BE" w:rsidRDefault="006A59BE" w:rsidP="006A59BE">
      <w:pPr>
        <w:numPr>
          <w:ilvl w:val="0"/>
          <w:numId w:val="32"/>
        </w:numPr>
        <w:spacing w:before="60" w:after="60" w:line="276" w:lineRule="auto"/>
        <w:ind w:left="357" w:hanging="357"/>
        <w:contextualSpacing/>
        <w:jc w:val="both"/>
        <w:rPr>
          <w:rFonts w:ascii="Candara" w:eastAsia="Calibri" w:hAnsi="Candara" w:cs="Times New Roman"/>
          <w:sz w:val="24"/>
          <w:szCs w:val="24"/>
        </w:rPr>
      </w:pPr>
      <w:r w:rsidRPr="006A59BE">
        <w:rPr>
          <w:rFonts w:ascii="Candara" w:eastAsia="Calibri" w:hAnsi="Candara" w:cs="Times New Roman"/>
          <w:sz w:val="24"/>
          <w:szCs w:val="24"/>
        </w:rPr>
        <w:t xml:space="preserve">Budem </w:t>
      </w:r>
      <w:r w:rsidRPr="006A59BE">
        <w:rPr>
          <w:rFonts w:ascii="Candara" w:eastAsia="Calibri" w:hAnsi="Candara" w:cs="Times New Roman"/>
          <w:b/>
          <w:bCs/>
          <w:sz w:val="24"/>
          <w:szCs w:val="24"/>
        </w:rPr>
        <w:t>pracovať bez nároku na odmenu</w:t>
      </w:r>
      <w:r w:rsidRPr="006A59BE">
        <w:rPr>
          <w:rFonts w:ascii="Candara" w:eastAsia="Calibri" w:hAnsi="Candara" w:cs="Times New Roman"/>
          <w:sz w:val="24"/>
          <w:szCs w:val="24"/>
        </w:rPr>
        <w:t xml:space="preserve"> – nebudem si žiadať ani uznanie, ani pochvalu a ocenenie, ani bezprostredný úspech</w:t>
      </w:r>
    </w:p>
    <w:p w14:paraId="2BB44880" w14:textId="77777777" w:rsidR="006A59BE" w:rsidRDefault="006A59BE" w:rsidP="006A59BE">
      <w:pPr>
        <w:pStyle w:val="Normlnywebov"/>
        <w:spacing w:before="120" w:beforeAutospacing="0" w:after="120" w:afterAutospacing="0" w:line="276" w:lineRule="auto"/>
        <w:jc w:val="both"/>
        <w:rPr>
          <w:rFonts w:ascii="Candara" w:hAnsi="Candara"/>
        </w:rPr>
      </w:pPr>
    </w:p>
    <w:p w14:paraId="5BC4C7C1" w14:textId="77777777" w:rsidR="006A59BE" w:rsidRPr="006A59BE" w:rsidRDefault="006A59BE" w:rsidP="006A59BE">
      <w:pPr>
        <w:pBdr>
          <w:top w:val="single" w:sz="4" w:space="10" w:color="4472C4"/>
          <w:bottom w:val="single" w:sz="4" w:space="10" w:color="4472C4"/>
        </w:pBdr>
        <w:spacing w:before="60" w:after="60" w:line="264" w:lineRule="auto"/>
        <w:jc w:val="center"/>
        <w:rPr>
          <w:rFonts w:ascii="Candara" w:eastAsia="Calibri" w:hAnsi="Candara" w:cs="Times New Roman"/>
          <w:b/>
          <w:bCs/>
          <w:i/>
          <w:iCs/>
          <w:color w:val="1F3864" w:themeColor="accent1" w:themeShade="80"/>
          <w:sz w:val="24"/>
          <w:szCs w:val="24"/>
        </w:rPr>
      </w:pPr>
      <w:r w:rsidRPr="006A59BE">
        <w:rPr>
          <w:rFonts w:ascii="Candara" w:eastAsia="Calibri" w:hAnsi="Candara" w:cs="Times New Roman"/>
          <w:b/>
          <w:bCs/>
          <w:i/>
          <w:iCs/>
          <w:color w:val="1F3864" w:themeColor="accent1" w:themeShade="80"/>
          <w:sz w:val="24"/>
          <w:szCs w:val="24"/>
        </w:rPr>
        <w:t>Malý dodatok z cirkevnej tradície (Z homílií Sv. Bernarda, voľný preklad)</w:t>
      </w:r>
    </w:p>
    <w:p w14:paraId="0C3B9271" w14:textId="61CB9FF8" w:rsidR="006A59BE" w:rsidRPr="006A59BE" w:rsidRDefault="006A59BE" w:rsidP="006A59BE">
      <w:pPr>
        <w:pBdr>
          <w:top w:val="single" w:sz="4" w:space="10" w:color="4472C4"/>
          <w:bottom w:val="single" w:sz="4" w:space="10" w:color="4472C4"/>
        </w:pBdr>
        <w:spacing w:before="60" w:after="60" w:line="264" w:lineRule="auto"/>
        <w:rPr>
          <w:rFonts w:ascii="Candara" w:eastAsia="Calibri" w:hAnsi="Candara" w:cs="Times New Roman"/>
          <w:i/>
          <w:iCs/>
          <w:color w:val="1F3864" w:themeColor="accent1" w:themeShade="80"/>
          <w:sz w:val="24"/>
          <w:szCs w:val="24"/>
        </w:rPr>
      </w:pPr>
      <w:r w:rsidRPr="006A59BE">
        <w:rPr>
          <w:rFonts w:ascii="Candara" w:eastAsia="Calibri" w:hAnsi="Candara" w:cs="Times New Roman"/>
          <w:i/>
          <w:iCs/>
          <w:color w:val="1F3864" w:themeColor="accent1" w:themeShade="80"/>
          <w:sz w:val="24"/>
          <w:szCs w:val="24"/>
        </w:rPr>
        <w:t>Štyridsaťdňový pôst, moji drahí bratia, nie je niečo súkromné, dodržiavajú ho všetci, ktorí sa k nám pripájajú vo vyznávaní tej istej viery. Nie je to bez dôvodu, že Kristov pôst by mal byť spoločným zachovávaním všetkých kresťanov. Čo je rozumnejšie, než to, že údy tela robia to, čo vidia robiť hlavu. Ak sme dostali účasť na jeho dobre, prečo by sme nemali mať účasť na zle (ktoré podstúpil).</w:t>
      </w:r>
    </w:p>
    <w:p w14:paraId="646DB0CC" w14:textId="77777777" w:rsidR="006A59BE" w:rsidRPr="006A59BE" w:rsidRDefault="006A59BE" w:rsidP="006A59BE">
      <w:pPr>
        <w:pBdr>
          <w:top w:val="single" w:sz="4" w:space="10" w:color="4472C4"/>
          <w:bottom w:val="single" w:sz="4" w:space="10" w:color="4472C4"/>
        </w:pBdr>
        <w:spacing w:before="60" w:after="60" w:line="264" w:lineRule="auto"/>
        <w:jc w:val="center"/>
        <w:rPr>
          <w:rFonts w:ascii="Candara" w:eastAsia="Calibri" w:hAnsi="Candara" w:cs="Times New Roman"/>
          <w:i/>
          <w:iCs/>
          <w:color w:val="1F3864" w:themeColor="accent1" w:themeShade="80"/>
          <w:sz w:val="24"/>
          <w:szCs w:val="24"/>
        </w:rPr>
      </w:pPr>
      <w:r w:rsidRPr="006A59BE">
        <w:rPr>
          <w:rFonts w:ascii="Candara" w:eastAsia="Calibri" w:hAnsi="Candara" w:cs="Times New Roman"/>
          <w:i/>
          <w:iCs/>
          <w:color w:val="1F3864" w:themeColor="accent1" w:themeShade="80"/>
          <w:sz w:val="24"/>
          <w:szCs w:val="24"/>
        </w:rPr>
        <w:t xml:space="preserve">Nebolo by to od nás zbabelé oslobodiť sa od všetkých bolestných vecí, ktoré podstúpil a podieľať sa s ním len na všetkom, čo je príjemné? S takýmito postojmi sme nehodnými údmi tela, ktorého on je hlava ... Je to pre nás tak veľa postiť sa s Kristom, keď čakáme, že s ním budeme sedieť za stolom jeho Otca? Je to veľa, keď údy trpia spolu s hlavou, keď očakávame, že sa jedného dňa staneme účastníkmi slávy s ním? Naopak, šťastný je človek, ktorý nasleduje takého Učiteľa. ... </w:t>
      </w:r>
    </w:p>
    <w:p w14:paraId="5F246157" w14:textId="77777777" w:rsidR="006A59BE" w:rsidRPr="006A59BE" w:rsidRDefault="006A59BE" w:rsidP="006A59BE">
      <w:pPr>
        <w:pBdr>
          <w:top w:val="single" w:sz="4" w:space="10" w:color="4472C4"/>
          <w:bottom w:val="single" w:sz="4" w:space="10" w:color="4472C4"/>
        </w:pBdr>
        <w:spacing w:before="60" w:after="60" w:line="264" w:lineRule="auto"/>
        <w:jc w:val="center"/>
        <w:rPr>
          <w:rFonts w:ascii="Candara" w:eastAsia="Calibri" w:hAnsi="Candara" w:cs="Times New Roman"/>
          <w:i/>
          <w:iCs/>
          <w:color w:val="1F3864" w:themeColor="accent1" w:themeShade="80"/>
          <w:sz w:val="24"/>
          <w:szCs w:val="24"/>
        </w:rPr>
      </w:pPr>
      <w:r w:rsidRPr="006A59BE">
        <w:rPr>
          <w:rFonts w:ascii="Candara" w:eastAsia="Calibri" w:hAnsi="Candara" w:cs="Times New Roman"/>
          <w:i/>
          <w:iCs/>
          <w:color w:val="1F3864" w:themeColor="accent1" w:themeShade="80"/>
          <w:sz w:val="24"/>
          <w:szCs w:val="24"/>
        </w:rPr>
        <w:lastRenderedPageBreak/>
        <w:t>Preto, moji drahí bratia, ak nás len chuť priviedla k tomu, že sme pohoršili Boha, nech sa postí len chuť, a bude to stačiť. Ale ak aj ostatné údy zhrešili, nech sa tiež postia. Nech sa oko postí, ak bolo príčinou hriechu pre dušu; nech sa postí ucho, jazyk, ruka i samotná dušu. Nech sa oko postí, aby nevidelo predmety, ktoré sú len na to, aby vzbudili zvedavosť a márnivosť; nech teraz v pokore obmedzí svoje pozeranie, veď predtým blúdilo kade tade a čo našlo, to spôsobilo vinu.</w:t>
      </w:r>
    </w:p>
    <w:p w14:paraId="2E994484" w14:textId="01754DD1" w:rsidR="006A59BE" w:rsidRPr="006A59BE" w:rsidRDefault="006A59BE" w:rsidP="006A59BE">
      <w:pPr>
        <w:pBdr>
          <w:top w:val="single" w:sz="4" w:space="10" w:color="4472C4"/>
          <w:bottom w:val="single" w:sz="4" w:space="10" w:color="4472C4"/>
        </w:pBdr>
        <w:spacing w:before="60" w:after="60" w:line="264" w:lineRule="auto"/>
        <w:jc w:val="center"/>
        <w:rPr>
          <w:rFonts w:ascii="Candara" w:eastAsia="Calibri" w:hAnsi="Candara" w:cs="Times New Roman"/>
          <w:i/>
          <w:iCs/>
          <w:color w:val="1F3864" w:themeColor="accent1" w:themeShade="80"/>
          <w:sz w:val="24"/>
          <w:szCs w:val="24"/>
        </w:rPr>
      </w:pPr>
      <w:r w:rsidRPr="006A59BE">
        <w:rPr>
          <w:rFonts w:ascii="Candara" w:eastAsia="Calibri" w:hAnsi="Candara" w:cs="Times New Roman"/>
          <w:i/>
          <w:iCs/>
          <w:color w:val="1F3864" w:themeColor="accent1" w:themeShade="80"/>
          <w:sz w:val="24"/>
          <w:szCs w:val="24"/>
        </w:rPr>
        <w:t>Nech sa tvoje ucho postí od počúvania planých príbehov a slov, ktoré nemajú žiadny vzťah k spáse. Nech sa jazyk postí od posudzovania a reptania, od zbytočných a svätokrádežných rečí; niekedy dokonca, z úcty k svätému mlčaniu, nech nehovorí ani to, čo sa zdá byť potrebné a užitočné. Nech sa postí aj tvoja ruka pred neužitočnými skutkami a všetkým čo robíš svojvoľne. Ale predovšetkým pôst duše od hriechu a od konania vlastnej vôle (a nie Božej.) ... Postite sa od toho, čo je samo o sebe dovolené, aby ste dostali odpustenie za to, čo ste predtým urobili nedovolené. Vykúpte večný pôst krátkym, dočasným. Pretože sme si zaslúžili pekelné ohne, kde nebude jedlo, žiadna útecha, žiadny koniec; kde boháč žobre o kvapku vody a nie je hoden ju prijať. ... Pridávam ďalšiu výhodu, ktorá vyplýva zo skúsenosti, ktorú, dúfam, že sa nemýlim, dobre poznáte. Pôst dáva zbožnosť a dôveru modlitbe. Všimnite si, ako sú modlitba a pôst úzko prepojené. Modlitba nám dáva silu postiť sa, pôst nám umožňuje modliť sa. Pôst dodáva silu našej modlitbe, modlitba posväcuje náš pôst a robí ho hodným prijatia pred Pánom.</w:t>
      </w:r>
    </w:p>
    <w:sectPr w:rsidR="006A59BE" w:rsidRPr="006A59BE" w:rsidSect="001E1234">
      <w:headerReference w:type="default" r:id="rId8"/>
      <w:footerReference w:type="default" r:id="rId9"/>
      <w:pgSz w:w="11906" w:h="16838"/>
      <w:pgMar w:top="1702"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D75FC" w14:textId="77777777" w:rsidR="00B33F34" w:rsidRDefault="00B33F34">
      <w:pPr>
        <w:spacing w:after="0" w:line="240" w:lineRule="auto"/>
      </w:pPr>
      <w:r>
        <w:separator/>
      </w:r>
    </w:p>
  </w:endnote>
  <w:endnote w:type="continuationSeparator" w:id="0">
    <w:p w14:paraId="27B8DE73" w14:textId="77777777" w:rsidR="00B33F34" w:rsidRDefault="00B3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09DD" w14:textId="77777777" w:rsidR="00B33F34" w:rsidRDefault="00B33F34">
      <w:pPr>
        <w:spacing w:after="0" w:line="240" w:lineRule="auto"/>
      </w:pPr>
      <w:r>
        <w:separator/>
      </w:r>
    </w:p>
  </w:footnote>
  <w:footnote w:type="continuationSeparator" w:id="0">
    <w:p w14:paraId="67CCCEC7" w14:textId="77777777" w:rsidR="00B33F34" w:rsidRDefault="00B3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365C1949" w:rsidR="00515245" w:rsidRPr="00916F99" w:rsidRDefault="006A59BE"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7. Saleziánske pôstne obdobie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365C1949" w:rsidR="00515245" w:rsidRPr="00916F99" w:rsidRDefault="006A59BE"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7. Saleziánske pôstne obdobie</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3D5118BB">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9A57947">
                                <wp:extent cx="655308" cy="733425"/>
                                <wp:effectExtent l="0" t="0" r="4445" b="1270"/>
                                <wp:docPr id="1933957141" name="Obrázok 193395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9A57947">
                          <wp:extent cx="655308" cy="733425"/>
                          <wp:effectExtent l="0" t="0" r="4445" b="1270"/>
                          <wp:docPr id="1933957141" name="Obrázok 193395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120B9F"/>
    <w:multiLevelType w:val="hybridMultilevel"/>
    <w:tmpl w:val="A70E2C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AE4357"/>
    <w:multiLevelType w:val="hybridMultilevel"/>
    <w:tmpl w:val="73EA6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FC71B8"/>
    <w:multiLevelType w:val="hybridMultilevel"/>
    <w:tmpl w:val="43906C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4EC32FA"/>
    <w:multiLevelType w:val="hybridMultilevel"/>
    <w:tmpl w:val="C16A9C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A82579"/>
    <w:multiLevelType w:val="hybridMultilevel"/>
    <w:tmpl w:val="88B4E4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0A66F5"/>
    <w:multiLevelType w:val="hybridMultilevel"/>
    <w:tmpl w:val="4A700A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69E04A7"/>
    <w:multiLevelType w:val="hybridMultilevel"/>
    <w:tmpl w:val="C2B4F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71392A"/>
    <w:multiLevelType w:val="hybridMultilevel"/>
    <w:tmpl w:val="D9E60428"/>
    <w:lvl w:ilvl="0" w:tplc="A1CEE11E">
      <w:start w:val="3"/>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7D05AC6"/>
    <w:multiLevelType w:val="hybridMultilevel"/>
    <w:tmpl w:val="6D48F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EF1C36"/>
    <w:multiLevelType w:val="hybridMultilevel"/>
    <w:tmpl w:val="DD629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F9203F"/>
    <w:multiLevelType w:val="hybridMultilevel"/>
    <w:tmpl w:val="A942F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4"/>
  </w:num>
  <w:num w:numId="2" w16cid:durableId="1920363858">
    <w:abstractNumId w:val="8"/>
  </w:num>
  <w:num w:numId="3" w16cid:durableId="1767144022">
    <w:abstractNumId w:val="17"/>
  </w:num>
  <w:num w:numId="4" w16cid:durableId="1471484985">
    <w:abstractNumId w:val="2"/>
  </w:num>
  <w:num w:numId="5" w16cid:durableId="899634708">
    <w:abstractNumId w:val="11"/>
  </w:num>
  <w:num w:numId="6" w16cid:durableId="1686321704">
    <w:abstractNumId w:val="18"/>
  </w:num>
  <w:num w:numId="7" w16cid:durableId="534394520">
    <w:abstractNumId w:val="5"/>
  </w:num>
  <w:num w:numId="8" w16cid:durableId="1914312993">
    <w:abstractNumId w:val="12"/>
  </w:num>
  <w:num w:numId="9" w16cid:durableId="502476999">
    <w:abstractNumId w:val="16"/>
  </w:num>
  <w:num w:numId="10" w16cid:durableId="1851065902">
    <w:abstractNumId w:val="25"/>
  </w:num>
  <w:num w:numId="11" w16cid:durableId="282008133">
    <w:abstractNumId w:val="3"/>
  </w:num>
  <w:num w:numId="12" w16cid:durableId="2045399026">
    <w:abstractNumId w:val="19"/>
  </w:num>
  <w:num w:numId="13" w16cid:durableId="1804809791">
    <w:abstractNumId w:val="15"/>
  </w:num>
  <w:num w:numId="14" w16cid:durableId="1480731284">
    <w:abstractNumId w:val="1"/>
  </w:num>
  <w:num w:numId="15" w16cid:durableId="1700082569">
    <w:abstractNumId w:val="14"/>
  </w:num>
  <w:num w:numId="16" w16cid:durableId="767315173">
    <w:abstractNumId w:val="0"/>
  </w:num>
  <w:num w:numId="17" w16cid:durableId="2081705268">
    <w:abstractNumId w:val="10"/>
  </w:num>
  <w:num w:numId="18" w16cid:durableId="86972566">
    <w:abstractNumId w:val="33"/>
  </w:num>
  <w:num w:numId="19" w16cid:durableId="765341685">
    <w:abstractNumId w:val="6"/>
  </w:num>
  <w:num w:numId="20" w16cid:durableId="608897995">
    <w:abstractNumId w:val="29"/>
  </w:num>
  <w:num w:numId="21" w16cid:durableId="544148686">
    <w:abstractNumId w:val="28"/>
  </w:num>
  <w:num w:numId="22" w16cid:durableId="1478256913">
    <w:abstractNumId w:val="20"/>
  </w:num>
  <w:num w:numId="23" w16cid:durableId="1239513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923550">
    <w:abstractNumId w:val="30"/>
  </w:num>
  <w:num w:numId="25" w16cid:durableId="1421558363">
    <w:abstractNumId w:val="32"/>
  </w:num>
  <w:num w:numId="26" w16cid:durableId="384835015">
    <w:abstractNumId w:val="13"/>
  </w:num>
  <w:num w:numId="27" w16cid:durableId="498809537">
    <w:abstractNumId w:val="27"/>
  </w:num>
  <w:num w:numId="28" w16cid:durableId="831141196">
    <w:abstractNumId w:val="26"/>
  </w:num>
  <w:num w:numId="29" w16cid:durableId="816845183">
    <w:abstractNumId w:val="31"/>
  </w:num>
  <w:num w:numId="30" w16cid:durableId="1556890136">
    <w:abstractNumId w:val="22"/>
  </w:num>
  <w:num w:numId="31" w16cid:durableId="421296367">
    <w:abstractNumId w:val="7"/>
  </w:num>
  <w:num w:numId="32" w16cid:durableId="1901673623">
    <w:abstractNumId w:val="4"/>
  </w:num>
  <w:num w:numId="33" w16cid:durableId="1987926397">
    <w:abstractNumId w:val="21"/>
  </w:num>
  <w:num w:numId="34" w16cid:durableId="3120294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70AB0"/>
    <w:rsid w:val="00081F54"/>
    <w:rsid w:val="00105C94"/>
    <w:rsid w:val="00135B41"/>
    <w:rsid w:val="001456E1"/>
    <w:rsid w:val="001571FF"/>
    <w:rsid w:val="00197924"/>
    <w:rsid w:val="001C2A5C"/>
    <w:rsid w:val="001D3711"/>
    <w:rsid w:val="001E1234"/>
    <w:rsid w:val="001F7615"/>
    <w:rsid w:val="0025652D"/>
    <w:rsid w:val="00310645"/>
    <w:rsid w:val="003540FF"/>
    <w:rsid w:val="00365D9D"/>
    <w:rsid w:val="003678D8"/>
    <w:rsid w:val="003C5BAD"/>
    <w:rsid w:val="003E6147"/>
    <w:rsid w:val="00424072"/>
    <w:rsid w:val="00441B54"/>
    <w:rsid w:val="00461C6C"/>
    <w:rsid w:val="00462A68"/>
    <w:rsid w:val="0049383B"/>
    <w:rsid w:val="004F4625"/>
    <w:rsid w:val="00513620"/>
    <w:rsid w:val="00515245"/>
    <w:rsid w:val="00530F20"/>
    <w:rsid w:val="00547761"/>
    <w:rsid w:val="00570DC5"/>
    <w:rsid w:val="005C029F"/>
    <w:rsid w:val="006132AF"/>
    <w:rsid w:val="006225A9"/>
    <w:rsid w:val="0062317F"/>
    <w:rsid w:val="00640F77"/>
    <w:rsid w:val="00656567"/>
    <w:rsid w:val="006601A0"/>
    <w:rsid w:val="006758A3"/>
    <w:rsid w:val="00683DAB"/>
    <w:rsid w:val="0069306D"/>
    <w:rsid w:val="00697B68"/>
    <w:rsid w:val="006A59BE"/>
    <w:rsid w:val="006B1961"/>
    <w:rsid w:val="006B6B89"/>
    <w:rsid w:val="006E1FF3"/>
    <w:rsid w:val="006E26F1"/>
    <w:rsid w:val="007343C8"/>
    <w:rsid w:val="007564C7"/>
    <w:rsid w:val="00784A24"/>
    <w:rsid w:val="007A157D"/>
    <w:rsid w:val="007C087E"/>
    <w:rsid w:val="008563E4"/>
    <w:rsid w:val="00896306"/>
    <w:rsid w:val="008979E7"/>
    <w:rsid w:val="008D23FD"/>
    <w:rsid w:val="009101F5"/>
    <w:rsid w:val="009134D9"/>
    <w:rsid w:val="00916F99"/>
    <w:rsid w:val="009366B0"/>
    <w:rsid w:val="0094052A"/>
    <w:rsid w:val="00974057"/>
    <w:rsid w:val="00980E5A"/>
    <w:rsid w:val="009D6F13"/>
    <w:rsid w:val="009E7BAD"/>
    <w:rsid w:val="00A021D6"/>
    <w:rsid w:val="00A02B7D"/>
    <w:rsid w:val="00A314AC"/>
    <w:rsid w:val="00A577E6"/>
    <w:rsid w:val="00A6712F"/>
    <w:rsid w:val="00A82FA0"/>
    <w:rsid w:val="00A968D5"/>
    <w:rsid w:val="00B04196"/>
    <w:rsid w:val="00B31A67"/>
    <w:rsid w:val="00B33F34"/>
    <w:rsid w:val="00B45E87"/>
    <w:rsid w:val="00B6196A"/>
    <w:rsid w:val="00B671E2"/>
    <w:rsid w:val="00B93FA8"/>
    <w:rsid w:val="00BB2FD2"/>
    <w:rsid w:val="00BC2AC5"/>
    <w:rsid w:val="00BC6AC0"/>
    <w:rsid w:val="00C0173C"/>
    <w:rsid w:val="00C02E05"/>
    <w:rsid w:val="00C3218A"/>
    <w:rsid w:val="00C428AC"/>
    <w:rsid w:val="00C5558C"/>
    <w:rsid w:val="00C7295C"/>
    <w:rsid w:val="00CA0DB7"/>
    <w:rsid w:val="00D662F5"/>
    <w:rsid w:val="00D75ECC"/>
    <w:rsid w:val="00E177ED"/>
    <w:rsid w:val="00E35736"/>
    <w:rsid w:val="00E87BA9"/>
    <w:rsid w:val="00EA7E1A"/>
    <w:rsid w:val="00EB4172"/>
    <w:rsid w:val="00EC6407"/>
    <w:rsid w:val="00F37597"/>
    <w:rsid w:val="00F65F3D"/>
    <w:rsid w:val="00FA3E5F"/>
    <w:rsid w:val="00FA486E"/>
    <w:rsid w:val="00FB618A"/>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992</Words>
  <Characters>5656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32</cp:revision>
  <cp:lastPrinted>2025-01-20T07:43:00Z</cp:lastPrinted>
  <dcterms:created xsi:type="dcterms:W3CDTF">2023-10-21T13:28:00Z</dcterms:created>
  <dcterms:modified xsi:type="dcterms:W3CDTF">2025-02-05T07:46:00Z</dcterms:modified>
</cp:coreProperties>
</file>