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2200" w14:textId="77777777" w:rsidR="008979E7" w:rsidRPr="008979E7" w:rsidRDefault="008979E7" w:rsidP="005C029F">
      <w:pPr>
        <w:jc w:val="center"/>
        <w:rPr>
          <w:rFonts w:ascii="Candara" w:eastAsia="Candara" w:hAnsi="Candara" w:cs="Candara"/>
          <w:b/>
          <w:bCs/>
        </w:rPr>
      </w:pPr>
    </w:p>
    <w:p w14:paraId="4F576FFC" w14:textId="46C939AB" w:rsidR="00640F77" w:rsidRDefault="00BC2AC5" w:rsidP="005C029F">
      <w:pPr>
        <w:jc w:val="center"/>
        <w:rPr>
          <w:rFonts w:ascii="Candara" w:eastAsia="Candara" w:hAnsi="Candara" w:cs="Candara"/>
          <w:b/>
          <w:bCs/>
          <w:sz w:val="40"/>
          <w:szCs w:val="40"/>
        </w:rPr>
      </w:pPr>
      <w:r w:rsidRPr="008979E7">
        <w:rPr>
          <w:rFonts w:ascii="Candara" w:eastAsia="Candara" w:hAnsi="Candara" w:cs="Candara"/>
          <w:b/>
          <w:bCs/>
          <w:sz w:val="40"/>
          <w:szCs w:val="40"/>
        </w:rPr>
        <w:t>5. téma</w:t>
      </w:r>
    </w:p>
    <w:p w14:paraId="24D97E26" w14:textId="77777777" w:rsidR="008979E7" w:rsidRPr="008979E7" w:rsidRDefault="008979E7" w:rsidP="005C029F">
      <w:pPr>
        <w:jc w:val="center"/>
        <w:rPr>
          <w:rFonts w:ascii="Candara" w:eastAsia="Candara" w:hAnsi="Candara" w:cs="Candara"/>
          <w:b/>
          <w:bCs/>
          <w:sz w:val="14"/>
          <w:szCs w:val="14"/>
        </w:rPr>
      </w:pPr>
    </w:p>
    <w:p w14:paraId="0D58D3F3" w14:textId="1FC4F06C" w:rsidR="00BC2AC5" w:rsidRPr="00BC2AC5" w:rsidRDefault="00BC2AC5" w:rsidP="008979E7">
      <w:pPr>
        <w:spacing w:after="0" w:line="276" w:lineRule="auto"/>
        <w:ind w:firstLine="720"/>
        <w:jc w:val="both"/>
        <w:rPr>
          <w:rFonts w:ascii="Candara" w:hAnsi="Candara"/>
          <w:sz w:val="24"/>
          <w:szCs w:val="24"/>
        </w:rPr>
      </w:pPr>
      <w:r w:rsidRPr="00BC2AC5">
        <w:rPr>
          <w:rFonts w:ascii="Candara" w:hAnsi="Candara"/>
          <w:sz w:val="24"/>
          <w:szCs w:val="24"/>
        </w:rPr>
        <w:t>V roku 2003 J. Ratzinger veľmi výstižne popísal ako sa v rôznych prostrediach dostáva do popredia úcta i obdiv voči Ježišovi, ale táto úcta a obdiv sú radikálne oddelené od Cirkvi a jej hierarchie. „V spoločnosti, ktorá sa sekularizuje, pozornosť voči Ježišovi vzrástla dojímavým spôsobom. Ježiš už nepatrí len kresťanom... stal sa veľmi dôležitým aj pre hinduistov ... aj pre islam je Ježiš uctievaným a milovaným prorokom. A aj v samotnom kresťanskom svete, ktorý je hlboko rozdelený a ktorý prechádza od viery k sekularizmu, láska k Ježišovi nadobudla novú šírku a význam. Je milovaný a vyhľadávaný dokonca aj v kruhoch kritických voči Cirkvi. S tým však súvisí zvláštny proces: Ježiš je vnímaný ako muž protikladu proti hierarchii, proti hierarchii všetkých čias, tiež a predovšetkým proti súčasnej hierarchii. Je vnímaný ako človek, ktorý ruší zákony, prekonáva inštitúcie, preskakuje ich umelo vytvorené múry a tým nám dáva akýsi revolučný impulz; posilňuje, utešuje a vedie jednotlivca v jeho opozícii proti inštitúciám a Cirkvi. Takto popri viere Cirkvi rastie v kresťanstve úplne iný obraz Ježiša: Ježiš nie cirkevný, pravý Ježiš, ktorého možno rozpoznať len vtedy, ak sa človek oslobodí od cirkevných zväzkov. Ide to až tak ďaleko, že sa nezostáva len pri tvrdení, že Cirkev si vzala Ježiša ako rukojemníka alebo že ho od istého úseku svojich dejín sfalšovala, ale že táto práca by sa už začala evanjeliami, že samotné evanjeliá by ho z-</w:t>
      </w:r>
      <w:proofErr w:type="spellStart"/>
      <w:r w:rsidRPr="00BC2AC5">
        <w:rPr>
          <w:rFonts w:ascii="Candara" w:hAnsi="Candara"/>
          <w:sz w:val="24"/>
          <w:szCs w:val="24"/>
        </w:rPr>
        <w:t>cirkevnili</w:t>
      </w:r>
      <w:proofErr w:type="spellEnd"/>
      <w:r w:rsidRPr="00BC2AC5">
        <w:rPr>
          <w:rFonts w:ascii="Candara" w:hAnsi="Candara"/>
          <w:sz w:val="24"/>
          <w:szCs w:val="24"/>
        </w:rPr>
        <w:t xml:space="preserve"> a z-</w:t>
      </w:r>
      <w:proofErr w:type="spellStart"/>
      <w:r w:rsidRPr="00BC2AC5">
        <w:rPr>
          <w:rFonts w:ascii="Candara" w:hAnsi="Candara"/>
          <w:sz w:val="24"/>
          <w:szCs w:val="24"/>
        </w:rPr>
        <w:t>božštvili</w:t>
      </w:r>
      <w:proofErr w:type="spellEnd"/>
      <w:r w:rsidRPr="00BC2AC5">
        <w:rPr>
          <w:rFonts w:ascii="Candara" w:hAnsi="Candara"/>
          <w:sz w:val="24"/>
          <w:szCs w:val="24"/>
        </w:rPr>
        <w:t xml:space="preserve">; a tak preto, aby sme našli „pravého Ježiša“, musíme nielen odporovať Cirkvi, ale aj vrátiť sa aj pred evanjeliá.“  (In </w:t>
      </w:r>
      <w:proofErr w:type="spellStart"/>
      <w:r w:rsidRPr="00BC2AC5">
        <w:rPr>
          <w:rFonts w:ascii="Candara" w:hAnsi="Candara"/>
          <w:sz w:val="24"/>
          <w:szCs w:val="24"/>
        </w:rPr>
        <w:t>cammino</w:t>
      </w:r>
      <w:proofErr w:type="spellEnd"/>
      <w:r w:rsidRPr="00BC2AC5">
        <w:rPr>
          <w:rFonts w:ascii="Candara" w:hAnsi="Candara"/>
          <w:sz w:val="24"/>
          <w:szCs w:val="24"/>
        </w:rPr>
        <w:t xml:space="preserve"> </w:t>
      </w:r>
      <w:proofErr w:type="spellStart"/>
      <w:r w:rsidRPr="00BC2AC5">
        <w:rPr>
          <w:rFonts w:ascii="Candara" w:hAnsi="Candara"/>
          <w:sz w:val="24"/>
          <w:szCs w:val="24"/>
        </w:rPr>
        <w:t>verso</w:t>
      </w:r>
      <w:proofErr w:type="spellEnd"/>
      <w:r w:rsidRPr="00BC2AC5">
        <w:rPr>
          <w:rFonts w:ascii="Candara" w:hAnsi="Candara"/>
          <w:sz w:val="24"/>
          <w:szCs w:val="24"/>
        </w:rPr>
        <w:t xml:space="preserve"> </w:t>
      </w:r>
      <w:proofErr w:type="spellStart"/>
      <w:r w:rsidRPr="00BC2AC5">
        <w:rPr>
          <w:rFonts w:ascii="Candara" w:hAnsi="Candara"/>
          <w:sz w:val="24"/>
          <w:szCs w:val="24"/>
        </w:rPr>
        <w:t>Gesú</w:t>
      </w:r>
      <w:proofErr w:type="spellEnd"/>
      <w:r w:rsidRPr="00BC2AC5">
        <w:rPr>
          <w:rFonts w:ascii="Candara" w:hAnsi="Candara"/>
          <w:sz w:val="24"/>
          <w:szCs w:val="24"/>
        </w:rPr>
        <w:t xml:space="preserve"> </w:t>
      </w:r>
      <w:proofErr w:type="spellStart"/>
      <w:r w:rsidRPr="00BC2AC5">
        <w:rPr>
          <w:rFonts w:ascii="Candara" w:hAnsi="Candara"/>
          <w:sz w:val="24"/>
          <w:szCs w:val="24"/>
        </w:rPr>
        <w:t>Cristo</w:t>
      </w:r>
      <w:proofErr w:type="spellEnd"/>
      <w:r w:rsidRPr="00BC2AC5">
        <w:rPr>
          <w:rFonts w:ascii="Candara" w:hAnsi="Candara"/>
          <w:sz w:val="24"/>
          <w:szCs w:val="24"/>
        </w:rPr>
        <w:t>, 2003)</w:t>
      </w:r>
    </w:p>
    <w:p w14:paraId="1451135C" w14:textId="3423E6AD" w:rsidR="00570DC5" w:rsidRDefault="00BC2AC5" w:rsidP="008979E7">
      <w:pPr>
        <w:spacing w:after="0" w:line="276" w:lineRule="auto"/>
        <w:ind w:firstLine="720"/>
        <w:jc w:val="both"/>
        <w:rPr>
          <w:rFonts w:ascii="Candara" w:hAnsi="Candara"/>
          <w:sz w:val="24"/>
          <w:szCs w:val="24"/>
        </w:rPr>
      </w:pPr>
      <w:r w:rsidRPr="00BC2AC5">
        <w:rPr>
          <w:rFonts w:ascii="Candara" w:hAnsi="Candara"/>
          <w:sz w:val="24"/>
          <w:szCs w:val="24"/>
        </w:rPr>
        <w:t>Tento text nás upozorňuje na náš vzťah k Cirkvi a k predstaveným Cirkvi. Dejiny Cirkvi, už aj tej apoštolskej nám veľmi zreteľne hovoria, že svätosť a slabosť, jednota, ale aj narušitelia jednoty, to všetko v Cirkvi existuje. Avšak nad tým všetkým je láska k nej, k budovaniu spoločenstva a vďačnosť za to, čo nám ako celok odovzdáva.</w:t>
      </w:r>
    </w:p>
    <w:p w14:paraId="4466BB15" w14:textId="77777777" w:rsidR="008979E7" w:rsidRPr="00570DC5" w:rsidRDefault="008979E7" w:rsidP="008979E7">
      <w:pPr>
        <w:spacing w:line="276" w:lineRule="auto"/>
        <w:jc w:val="both"/>
        <w:rPr>
          <w:rFonts w:ascii="Candara" w:hAnsi="Candara"/>
          <w:sz w:val="24"/>
          <w:szCs w:val="24"/>
        </w:rPr>
      </w:pPr>
    </w:p>
    <w:p w14:paraId="33B364CE" w14:textId="77777777" w:rsidR="00640F77" w:rsidRPr="00640F77" w:rsidRDefault="00640F77" w:rsidP="008979E7">
      <w:pPr>
        <w:pStyle w:val="Nadpis2"/>
        <w:spacing w:after="240"/>
        <w:jc w:val="both"/>
        <w:rPr>
          <w:rFonts w:ascii="Candara" w:hAnsi="Candara"/>
        </w:rPr>
      </w:pPr>
      <w:r w:rsidRPr="00640F77">
        <w:rPr>
          <w:rFonts w:ascii="Candara" w:hAnsi="Candara"/>
          <w:color w:val="000000"/>
          <w:sz w:val="28"/>
          <w:szCs w:val="28"/>
        </w:rPr>
        <w:t>Božie slovo</w:t>
      </w:r>
    </w:p>
    <w:p w14:paraId="17AEC0DF" w14:textId="77777777" w:rsidR="00BC2AC5" w:rsidRPr="00BC2AC5" w:rsidRDefault="00BC2AC5" w:rsidP="00BC2AC5">
      <w:pPr>
        <w:pStyle w:val="Normlnywebov"/>
        <w:spacing w:beforeAutospacing="0" w:after="0" w:afterAutospacing="0"/>
        <w:jc w:val="both"/>
        <w:rPr>
          <w:rFonts w:ascii="Candara" w:hAnsi="Candara"/>
          <w:i/>
          <w:iCs/>
          <w:color w:val="000000"/>
        </w:rPr>
      </w:pPr>
      <w:proofErr w:type="spellStart"/>
      <w:r w:rsidRPr="00BC2AC5">
        <w:rPr>
          <w:rFonts w:ascii="Candara" w:hAnsi="Candara"/>
          <w:i/>
          <w:iCs/>
          <w:color w:val="000000"/>
        </w:rPr>
        <w:t>Šavol</w:t>
      </w:r>
      <w:proofErr w:type="spellEnd"/>
      <w:r w:rsidRPr="00BC2AC5">
        <w:rPr>
          <w:rFonts w:ascii="Candara" w:hAnsi="Candara"/>
          <w:i/>
          <w:iCs/>
          <w:color w:val="000000"/>
        </w:rPr>
        <w:t xml:space="preserve">, </w:t>
      </w:r>
      <w:proofErr w:type="spellStart"/>
      <w:r w:rsidRPr="00BC2AC5">
        <w:rPr>
          <w:rFonts w:ascii="Candara" w:hAnsi="Candara"/>
          <w:i/>
          <w:iCs/>
          <w:color w:val="000000"/>
        </w:rPr>
        <w:t>Šavol</w:t>
      </w:r>
      <w:proofErr w:type="spellEnd"/>
      <w:r w:rsidRPr="00BC2AC5">
        <w:rPr>
          <w:rFonts w:ascii="Candara" w:hAnsi="Candara"/>
          <w:i/>
          <w:iCs/>
          <w:color w:val="000000"/>
        </w:rPr>
        <w:t>, prečo ma prenasleduješ? (Sk 9,2) Tento text predstavuje hlboké stotožnenie sa Ježiša s Cirkvou, so spoločenstvom veriacich a ich pastiermi.</w:t>
      </w:r>
    </w:p>
    <w:p w14:paraId="2629F2F2" w14:textId="77777777" w:rsidR="00BC2AC5" w:rsidRP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t>Boh chce, aby sa teraz kniežatstvám a mocnostiam v nebesiach skrze Cirkev ohlasovala mnohotvárna múdrosť Boha (</w:t>
      </w:r>
      <w:proofErr w:type="spellStart"/>
      <w:r w:rsidRPr="00BC2AC5">
        <w:rPr>
          <w:rFonts w:ascii="Candara" w:hAnsi="Candara"/>
          <w:i/>
          <w:iCs/>
          <w:color w:val="000000"/>
        </w:rPr>
        <w:t>Ef</w:t>
      </w:r>
      <w:proofErr w:type="spellEnd"/>
      <w:r w:rsidRPr="00BC2AC5">
        <w:rPr>
          <w:rFonts w:ascii="Candara" w:hAnsi="Candara"/>
          <w:i/>
          <w:iCs/>
          <w:color w:val="000000"/>
        </w:rPr>
        <w:t xml:space="preserve"> 3,10)</w:t>
      </w:r>
    </w:p>
    <w:p w14:paraId="3259EFC7" w14:textId="77777777" w:rsidR="00BC2AC5" w:rsidRP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t>Kristus miloval Cirkev a vydal za ňu samého seba (</w:t>
      </w:r>
      <w:proofErr w:type="spellStart"/>
      <w:r w:rsidRPr="00BC2AC5">
        <w:rPr>
          <w:rFonts w:ascii="Candara" w:hAnsi="Candara"/>
          <w:i/>
          <w:iCs/>
          <w:color w:val="000000"/>
        </w:rPr>
        <w:t>Ef</w:t>
      </w:r>
      <w:proofErr w:type="spellEnd"/>
      <w:r w:rsidRPr="00BC2AC5">
        <w:rPr>
          <w:rFonts w:ascii="Candara" w:hAnsi="Candara"/>
          <w:i/>
          <w:iCs/>
          <w:color w:val="000000"/>
        </w:rPr>
        <w:t xml:space="preserve"> 5,25)</w:t>
      </w:r>
    </w:p>
    <w:p w14:paraId="3F50722B" w14:textId="77777777" w:rsidR="00BC2AC5" w:rsidRP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t>... kto prorokuje, je väčší ako ten, kto hovorí jazykmi, iba ak by aj vysvetľoval, aby sa budovala Cirkev. (1Kor 14,5)</w:t>
      </w:r>
    </w:p>
    <w:p w14:paraId="0C38C366" w14:textId="77777777" w:rsidR="00BC2AC5" w:rsidRP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t>A v Cirkvi Boh niektorých ustanovil po prvé za apoštolov, po druhé za prorokov, po tretie za učiteľov, potom sú zázraky, ďalej dary uzdravovať, pomáhať, viesť, dar rozličných jazykov. (1Kor 12,28)</w:t>
      </w:r>
    </w:p>
    <w:p w14:paraId="78ACE97B" w14:textId="77777777" w:rsidR="00BC2AC5" w:rsidRP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lastRenderedPageBreak/>
        <w:t>Kristus hlavou Cirkvi, on, Spasiteľ tela. (Ef5,23)</w:t>
      </w:r>
    </w:p>
    <w:p w14:paraId="739040C4" w14:textId="1C861430" w:rsidR="00BC2AC5" w:rsidRDefault="00BC2AC5" w:rsidP="00BC2AC5">
      <w:pPr>
        <w:pStyle w:val="Normlnywebov"/>
        <w:spacing w:beforeAutospacing="0" w:after="0" w:afterAutospacing="0"/>
        <w:jc w:val="both"/>
        <w:rPr>
          <w:rFonts w:ascii="Candara" w:hAnsi="Candara"/>
          <w:i/>
          <w:iCs/>
          <w:color w:val="000000"/>
        </w:rPr>
      </w:pPr>
      <w:r w:rsidRPr="00BC2AC5">
        <w:rPr>
          <w:rFonts w:ascii="Candara" w:hAnsi="Candara"/>
          <w:i/>
          <w:iCs/>
          <w:color w:val="000000"/>
        </w:rPr>
        <w:t xml:space="preserve">Sme Kristovo telo (1Kor 6; 1Kor 12, </w:t>
      </w:r>
      <w:r w:rsidRPr="00BC2AC5">
        <w:rPr>
          <w:rFonts w:ascii="Candara" w:hAnsi="Candara"/>
          <w:color w:val="000000"/>
        </w:rPr>
        <w:t>tu si môžeme prečítať väčšie state)</w:t>
      </w:r>
    </w:p>
    <w:p w14:paraId="796CF93F" w14:textId="2CCB3234" w:rsidR="00E35736" w:rsidRPr="00E35736" w:rsidRDefault="009366B0" w:rsidP="00E35736">
      <w:pPr>
        <w:pStyle w:val="Normlnywebov"/>
        <w:spacing w:before="120" w:beforeAutospacing="0" w:after="0" w:afterAutospacing="0" w:line="276" w:lineRule="auto"/>
        <w:ind w:firstLine="720"/>
        <w:jc w:val="both"/>
        <w:rPr>
          <w:rFonts w:ascii="Candara" w:hAnsi="Candara"/>
          <w:i/>
          <w:iCs/>
          <w:color w:val="000000"/>
        </w:rPr>
      </w:pPr>
      <w:r w:rsidRPr="009366B0">
        <w:rPr>
          <w:rFonts w:ascii="Candara" w:hAnsi="Candara"/>
        </w:rPr>
        <w:t>Písmo nám teda na mnohých miestach presvedčivo dokazuje, že kresťanská viera nie je len nejaký individuálny vzťah ku Kristovi a tiež, že Cirkev nie je len nejaké slobodné spoločenstvo, ale spoločenstvo, v ktorom Boh koná, pôsobí, ustanovuje, skrze nástupcov apoštolov. Samozrejme, to všetko prijať predpokladá, že sa opierame o Písmo, ktoré nemožno obchádzať, či už pri pohľade na Hlavu (Krista) alebo Cirkev (jeho telo), usporiadané podľa Božieho ustanovenia a podľa darov Ducha.</w:t>
      </w:r>
    </w:p>
    <w:p w14:paraId="0E3EF8B4" w14:textId="77777777" w:rsidR="00E35736" w:rsidRPr="00E35736" w:rsidRDefault="00E35736" w:rsidP="00E35736"/>
    <w:p w14:paraId="62A426FD" w14:textId="55805A63" w:rsidR="00E35736" w:rsidRPr="00462A68" w:rsidRDefault="00640F77" w:rsidP="008979E7">
      <w:pPr>
        <w:pStyle w:val="Nadpis2"/>
        <w:spacing w:before="120" w:after="240" w:line="276" w:lineRule="auto"/>
        <w:jc w:val="both"/>
        <w:rPr>
          <w:rFonts w:ascii="Candara" w:hAnsi="Candara"/>
          <w:color w:val="000000"/>
          <w:sz w:val="28"/>
          <w:szCs w:val="28"/>
        </w:rPr>
      </w:pPr>
      <w:r w:rsidRPr="00640F77">
        <w:rPr>
          <w:rFonts w:ascii="Candara" w:hAnsi="Candara"/>
          <w:color w:val="000000"/>
          <w:sz w:val="28"/>
          <w:szCs w:val="28"/>
        </w:rPr>
        <w:t>Slovo Cirkvi</w:t>
      </w:r>
    </w:p>
    <w:p w14:paraId="233E0EBF" w14:textId="77777777" w:rsidR="009366B0" w:rsidRPr="009366B0" w:rsidRDefault="009366B0" w:rsidP="009366B0">
      <w:pPr>
        <w:spacing w:line="276" w:lineRule="auto"/>
        <w:jc w:val="both"/>
        <w:rPr>
          <w:rFonts w:ascii="Candara" w:hAnsi="Candara"/>
          <w:sz w:val="24"/>
          <w:szCs w:val="24"/>
        </w:rPr>
      </w:pPr>
      <w:r w:rsidRPr="009366B0">
        <w:rPr>
          <w:rFonts w:ascii="Candara" w:hAnsi="Candara"/>
          <w:sz w:val="24"/>
          <w:szCs w:val="24"/>
        </w:rPr>
        <w:t>SVETLOM NÁRODOV je Kristus. Preto tento posvätný koncil, zhromaždený v Duchu Svätom, veľmi túži ohlasovaním evanjelia každému stvoreniu (</w:t>
      </w:r>
      <w:proofErr w:type="spellStart"/>
      <w:r w:rsidRPr="009366B0">
        <w:rPr>
          <w:rFonts w:ascii="Candara" w:hAnsi="Candara"/>
          <w:sz w:val="24"/>
          <w:szCs w:val="24"/>
        </w:rPr>
        <w:t>porov</w:t>
      </w:r>
      <w:proofErr w:type="spellEnd"/>
      <w:r w:rsidRPr="009366B0">
        <w:rPr>
          <w:rFonts w:ascii="Candara" w:hAnsi="Candara"/>
          <w:sz w:val="24"/>
          <w:szCs w:val="24"/>
        </w:rPr>
        <w:t xml:space="preserve">. </w:t>
      </w:r>
      <w:proofErr w:type="spellStart"/>
      <w:r w:rsidRPr="009366B0">
        <w:rPr>
          <w:rFonts w:ascii="Candara" w:hAnsi="Candara"/>
          <w:sz w:val="24"/>
          <w:szCs w:val="24"/>
        </w:rPr>
        <w:t>Mk</w:t>
      </w:r>
      <w:proofErr w:type="spellEnd"/>
      <w:r w:rsidRPr="009366B0">
        <w:rPr>
          <w:rFonts w:ascii="Candara" w:hAnsi="Candara"/>
          <w:sz w:val="24"/>
          <w:szCs w:val="24"/>
        </w:rPr>
        <w:t xml:space="preserve"> 16, 15) osvietiť ľudí Kristovým jasom, ktorý žiari na tvári Cirkvi. Keďže však </w:t>
      </w:r>
      <w:r w:rsidRPr="009366B0">
        <w:rPr>
          <w:rFonts w:ascii="Candara" w:hAnsi="Candara"/>
          <w:b/>
          <w:bCs/>
          <w:sz w:val="24"/>
          <w:szCs w:val="24"/>
        </w:rPr>
        <w:t>Cirkev je v Kristovi akoby sviatosťou, čiže znakom a nástrojom dôverného spojenia s Bohom a jednoty celého ľudstva</w:t>
      </w:r>
      <w:r w:rsidRPr="009366B0">
        <w:rPr>
          <w:rFonts w:ascii="Candara" w:hAnsi="Candara"/>
          <w:sz w:val="24"/>
          <w:szCs w:val="24"/>
        </w:rPr>
        <w:t>, ... (</w:t>
      </w:r>
      <w:proofErr w:type="spellStart"/>
      <w:r w:rsidRPr="009366B0">
        <w:rPr>
          <w:rFonts w:ascii="Candara" w:hAnsi="Candara"/>
          <w:sz w:val="24"/>
          <w:szCs w:val="24"/>
        </w:rPr>
        <w:t>Lumen</w:t>
      </w:r>
      <w:proofErr w:type="spellEnd"/>
      <w:r w:rsidRPr="009366B0">
        <w:rPr>
          <w:rFonts w:ascii="Candara" w:hAnsi="Candara"/>
          <w:sz w:val="24"/>
          <w:szCs w:val="24"/>
        </w:rPr>
        <w:t xml:space="preserve"> </w:t>
      </w:r>
      <w:proofErr w:type="spellStart"/>
      <w:r w:rsidRPr="009366B0">
        <w:rPr>
          <w:rFonts w:ascii="Candara" w:hAnsi="Candara"/>
          <w:sz w:val="24"/>
          <w:szCs w:val="24"/>
        </w:rPr>
        <w:t>Gentium</w:t>
      </w:r>
      <w:proofErr w:type="spellEnd"/>
      <w:r w:rsidRPr="009366B0">
        <w:rPr>
          <w:rFonts w:ascii="Candara" w:hAnsi="Candara"/>
          <w:sz w:val="24"/>
          <w:szCs w:val="24"/>
        </w:rPr>
        <w:t xml:space="preserve"> 1)</w:t>
      </w:r>
    </w:p>
    <w:p w14:paraId="1EC883D7" w14:textId="77777777" w:rsidR="009366B0" w:rsidRPr="009366B0" w:rsidRDefault="009366B0" w:rsidP="009366B0">
      <w:pPr>
        <w:spacing w:line="276" w:lineRule="auto"/>
        <w:jc w:val="both"/>
        <w:rPr>
          <w:rFonts w:ascii="Candara" w:hAnsi="Candara"/>
          <w:sz w:val="24"/>
          <w:szCs w:val="24"/>
        </w:rPr>
      </w:pPr>
      <w:r w:rsidRPr="009366B0">
        <w:rPr>
          <w:rFonts w:ascii="Candara" w:hAnsi="Candara"/>
          <w:sz w:val="24"/>
          <w:szCs w:val="24"/>
        </w:rPr>
        <w:t xml:space="preserve">Teraz už nestojí pred nami nijaký bezprostredný cieľ, ale veľký a náročný horizont každodennej pastorácie. V rámci všeobecných a osvedčených súradníc je potrebné pokračovať v jednom jedinom programe evanjelia, ako sa to robí odjakživa v dejinách všetkých cirkevných skutočností. V samotných miestnych cirkvách sa môžu nastoliť také konkrétne programové línie, ktoré umožnia, aby sa ohlasovanie Ježiša Krista dostalo k jednotlivým osobám, stvárňovalo spoločenstvá a hlboko vplývalo na spoločnosť a kultúru svedectvom o evanjeliových hodnotách. K týmto programovým líniám patria aj pracovné ciele a metódy, vzdelávanie spolupracovníkov, ako aj hľadanie potrebných prostriedkov. Preto </w:t>
      </w:r>
      <w:r w:rsidRPr="009366B0">
        <w:rPr>
          <w:rFonts w:ascii="Candara" w:hAnsi="Candara"/>
          <w:b/>
          <w:bCs/>
          <w:sz w:val="24"/>
          <w:szCs w:val="24"/>
        </w:rPr>
        <w:t>naliehavo povzbudzujem biskupov miestnych cirkví</w:t>
      </w:r>
      <w:r w:rsidRPr="009366B0">
        <w:rPr>
          <w:rFonts w:ascii="Candara" w:hAnsi="Candara"/>
          <w:sz w:val="24"/>
          <w:szCs w:val="24"/>
        </w:rPr>
        <w:t xml:space="preserve">, podporovaných rozličnými zložkami Božieho ľudu, aby s dôverou načrtli etapy budúcej cesty a </w:t>
      </w:r>
      <w:r w:rsidRPr="009366B0">
        <w:rPr>
          <w:rFonts w:ascii="Candara" w:hAnsi="Candara"/>
          <w:b/>
          <w:bCs/>
          <w:sz w:val="24"/>
          <w:szCs w:val="24"/>
        </w:rPr>
        <w:t>uviedli do súladu rozhodnutia jednotlivého diecézneho spoločenstva s rozhodnutiami susedných cirkví i Cirkvi všeobecnej.</w:t>
      </w:r>
      <w:r w:rsidRPr="009366B0">
        <w:rPr>
          <w:rFonts w:ascii="Candara" w:hAnsi="Candara"/>
          <w:sz w:val="24"/>
          <w:szCs w:val="24"/>
        </w:rPr>
        <w:t xml:space="preserve"> (</w:t>
      </w:r>
      <w:r w:rsidRPr="009366B0">
        <w:rPr>
          <w:rFonts w:ascii="Candara" w:hAnsi="Candara"/>
          <w:i/>
          <w:iCs/>
          <w:sz w:val="24"/>
          <w:szCs w:val="24"/>
        </w:rPr>
        <w:t>Na začiatku nového tisícročia</w:t>
      </w:r>
      <w:r w:rsidRPr="009366B0">
        <w:rPr>
          <w:rFonts w:ascii="Candara" w:hAnsi="Candara"/>
          <w:sz w:val="24"/>
          <w:szCs w:val="24"/>
        </w:rPr>
        <w:t>, 29)</w:t>
      </w:r>
    </w:p>
    <w:p w14:paraId="53B93050" w14:textId="6065B7C2" w:rsidR="00E35736" w:rsidRDefault="009366B0" w:rsidP="009366B0">
      <w:pPr>
        <w:spacing w:line="276" w:lineRule="auto"/>
        <w:jc w:val="both"/>
        <w:rPr>
          <w:rFonts w:ascii="Candara" w:hAnsi="Candara"/>
          <w:i/>
          <w:iCs/>
          <w:sz w:val="24"/>
          <w:szCs w:val="24"/>
        </w:rPr>
      </w:pPr>
      <w:r w:rsidRPr="009366B0">
        <w:rPr>
          <w:rFonts w:ascii="Candara" w:hAnsi="Candara"/>
          <w:i/>
          <w:iCs/>
          <w:sz w:val="24"/>
          <w:szCs w:val="24"/>
        </w:rPr>
        <w:t xml:space="preserve">Čl. 1. Saleziáni spolupracovníci a </w:t>
      </w:r>
      <w:proofErr w:type="spellStart"/>
      <w:r w:rsidRPr="009366B0">
        <w:rPr>
          <w:rFonts w:ascii="Candara" w:hAnsi="Candara"/>
          <w:i/>
          <w:iCs/>
          <w:sz w:val="24"/>
          <w:szCs w:val="24"/>
        </w:rPr>
        <w:t>saleziánky</w:t>
      </w:r>
      <w:proofErr w:type="spellEnd"/>
      <w:r w:rsidRPr="009366B0">
        <w:rPr>
          <w:rFonts w:ascii="Candara" w:hAnsi="Candara"/>
          <w:i/>
          <w:iCs/>
          <w:sz w:val="24"/>
          <w:szCs w:val="24"/>
        </w:rPr>
        <w:t xml:space="preserve"> spolupracovníčky v Cirkvi § 1. Saleziáni spolupracovníci sa pohotovo, ochotne a v saleziánskom duchu začleňujú tak do farnosti, ako aj do diecézy. Keď ich Cirkev povoláva k posvätnej službe, vykonávajú ju na podporu a rozvoj cirkevnej pastorácie. (PAŽ, I, pozri aj čl. 4 odrážka druhá a štvrtá)</w:t>
      </w:r>
    </w:p>
    <w:p w14:paraId="324E1F60" w14:textId="77777777" w:rsidR="008979E7" w:rsidRPr="009366B0" w:rsidRDefault="008979E7" w:rsidP="009366B0">
      <w:pPr>
        <w:spacing w:line="276" w:lineRule="auto"/>
        <w:jc w:val="both"/>
        <w:rPr>
          <w:rFonts w:ascii="Candara" w:hAnsi="Candara"/>
          <w:i/>
          <w:iCs/>
          <w:sz w:val="24"/>
          <w:szCs w:val="24"/>
        </w:rPr>
      </w:pPr>
    </w:p>
    <w:p w14:paraId="6EFC921C" w14:textId="77777777" w:rsidR="008979E7" w:rsidRDefault="008979E7" w:rsidP="008979E7">
      <w:pPr>
        <w:pStyle w:val="Nadpis2"/>
        <w:spacing w:before="120" w:after="240"/>
        <w:jc w:val="both"/>
        <w:rPr>
          <w:rFonts w:ascii="Candara" w:hAnsi="Candara"/>
          <w:color w:val="000000"/>
          <w:sz w:val="28"/>
          <w:szCs w:val="28"/>
        </w:rPr>
      </w:pPr>
    </w:p>
    <w:p w14:paraId="226A32E3" w14:textId="77777777" w:rsidR="008979E7" w:rsidRPr="008979E7" w:rsidRDefault="008979E7" w:rsidP="008979E7"/>
    <w:p w14:paraId="571D37AE" w14:textId="38C815E4" w:rsidR="00640F77" w:rsidRPr="00640F77" w:rsidRDefault="00640F77" w:rsidP="008979E7">
      <w:pPr>
        <w:pStyle w:val="Nadpis2"/>
        <w:spacing w:before="120" w:after="240"/>
        <w:jc w:val="both"/>
        <w:rPr>
          <w:rFonts w:ascii="Candara" w:hAnsi="Candara"/>
        </w:rPr>
      </w:pPr>
      <w:r w:rsidRPr="00640F77">
        <w:rPr>
          <w:rFonts w:ascii="Candara" w:hAnsi="Candara"/>
          <w:color w:val="000000"/>
          <w:sz w:val="28"/>
          <w:szCs w:val="28"/>
        </w:rPr>
        <w:lastRenderedPageBreak/>
        <w:t>Naša situácia</w:t>
      </w:r>
    </w:p>
    <w:p w14:paraId="480BAAF1" w14:textId="77777777" w:rsidR="009366B0" w:rsidRPr="009366B0" w:rsidRDefault="009366B0" w:rsidP="009366B0">
      <w:pPr>
        <w:numPr>
          <w:ilvl w:val="0"/>
          <w:numId w:val="19"/>
        </w:numPr>
        <w:spacing w:after="0"/>
        <w:rPr>
          <w:rFonts w:ascii="Candara" w:eastAsia="Times New Roman" w:hAnsi="Candara" w:cs="Times New Roman"/>
          <w:color w:val="000000"/>
          <w:sz w:val="24"/>
          <w:szCs w:val="24"/>
        </w:rPr>
      </w:pPr>
      <w:r w:rsidRPr="009366B0">
        <w:rPr>
          <w:rFonts w:ascii="Candara" w:eastAsia="Times New Roman" w:hAnsi="Candara" w:cs="Times New Roman"/>
          <w:color w:val="000000"/>
          <w:sz w:val="24"/>
          <w:szCs w:val="24"/>
        </w:rPr>
        <w:t>Aké sú naše možnosti spolupracovať na diecéznej úrovni? Sme tam prítomní? Ako saleziáni?</w:t>
      </w:r>
    </w:p>
    <w:p w14:paraId="02A9B772" w14:textId="77777777" w:rsidR="009366B0" w:rsidRPr="009366B0" w:rsidRDefault="009366B0" w:rsidP="009366B0">
      <w:pPr>
        <w:numPr>
          <w:ilvl w:val="0"/>
          <w:numId w:val="19"/>
        </w:numPr>
        <w:spacing w:after="0"/>
        <w:rPr>
          <w:rFonts w:ascii="Candara" w:eastAsia="Times New Roman" w:hAnsi="Candara" w:cs="Times New Roman"/>
          <w:color w:val="000000"/>
          <w:sz w:val="24"/>
          <w:szCs w:val="24"/>
        </w:rPr>
      </w:pPr>
      <w:r w:rsidRPr="009366B0">
        <w:rPr>
          <w:rFonts w:ascii="Candara" w:eastAsia="Times New Roman" w:hAnsi="Candara" w:cs="Times New Roman"/>
          <w:color w:val="000000"/>
          <w:sz w:val="24"/>
          <w:szCs w:val="24"/>
        </w:rPr>
        <w:t>Uvedomujeme si, že mladých i mladé rodiny máme privádzať a uvádzať do Cirkvi?</w:t>
      </w:r>
    </w:p>
    <w:p w14:paraId="43EF465D" w14:textId="77777777" w:rsidR="009366B0" w:rsidRPr="009366B0" w:rsidRDefault="009366B0" w:rsidP="009366B0">
      <w:pPr>
        <w:numPr>
          <w:ilvl w:val="0"/>
          <w:numId w:val="19"/>
        </w:numPr>
        <w:spacing w:after="0"/>
        <w:rPr>
          <w:rFonts w:ascii="Candara" w:eastAsia="Times New Roman" w:hAnsi="Candara" w:cs="Times New Roman"/>
          <w:color w:val="000000"/>
          <w:sz w:val="24"/>
          <w:szCs w:val="24"/>
        </w:rPr>
      </w:pPr>
      <w:r w:rsidRPr="009366B0">
        <w:rPr>
          <w:rFonts w:ascii="Candara" w:eastAsia="Times New Roman" w:hAnsi="Candara" w:cs="Times New Roman"/>
          <w:color w:val="000000"/>
          <w:sz w:val="24"/>
          <w:szCs w:val="24"/>
        </w:rPr>
        <w:t xml:space="preserve">Modlime sa za diecéznych kňazov, podporujeme ich, hľadáme spoluprácu s nimi aj za cenu námahy ich alebo len kritizujeme? </w:t>
      </w:r>
    </w:p>
    <w:p w14:paraId="7658BB12" w14:textId="56F1AC47" w:rsidR="009366B0" w:rsidRPr="009366B0" w:rsidRDefault="009366B0" w:rsidP="009366B0">
      <w:pPr>
        <w:numPr>
          <w:ilvl w:val="0"/>
          <w:numId w:val="19"/>
        </w:numPr>
        <w:spacing w:after="0"/>
        <w:rPr>
          <w:rFonts w:ascii="Candara" w:eastAsia="Times New Roman" w:hAnsi="Candara" w:cs="Times New Roman"/>
          <w:color w:val="000000"/>
          <w:sz w:val="24"/>
          <w:szCs w:val="24"/>
        </w:rPr>
      </w:pPr>
      <w:r w:rsidRPr="009366B0">
        <w:rPr>
          <w:rFonts w:ascii="Candara" w:eastAsia="Times New Roman" w:hAnsi="Candara" w:cs="Times New Roman"/>
          <w:color w:val="000000"/>
          <w:sz w:val="24"/>
          <w:szCs w:val="24"/>
        </w:rPr>
        <w:t>Nepôsobíme ako uzavreté spoločenstvo? Na našich stretnutiach sa bavíme len o našich problémoch alebo aj o problémoch Cirkvi, v ktorej žijeme?</w:t>
      </w:r>
    </w:p>
    <w:p w14:paraId="175545B2" w14:textId="77777777" w:rsidR="00640F77" w:rsidRPr="00640F77" w:rsidRDefault="00640F77" w:rsidP="00640F77">
      <w:pPr>
        <w:spacing w:after="240"/>
        <w:rPr>
          <w:rFonts w:ascii="Candara" w:hAnsi="Candara" w:cs="Times New Roman"/>
          <w:sz w:val="24"/>
          <w:szCs w:val="24"/>
        </w:rPr>
      </w:pPr>
    </w:p>
    <w:p w14:paraId="3D5F7D0E" w14:textId="77777777" w:rsidR="00640F77" w:rsidRPr="005C029F" w:rsidRDefault="00640F77" w:rsidP="00640F77">
      <w:pPr>
        <w:pStyle w:val="Normlnywebov"/>
        <w:spacing w:before="0" w:beforeAutospacing="0" w:after="0" w:afterAutospacing="0"/>
        <w:rPr>
          <w:rFonts w:ascii="Candara" w:hAnsi="Candara"/>
          <w:i/>
          <w:iCs/>
          <w:color w:val="000000"/>
        </w:rPr>
      </w:pPr>
      <w:r w:rsidRPr="005C029F">
        <w:rPr>
          <w:rFonts w:ascii="Candara" w:hAnsi="Candara"/>
          <w:i/>
          <w:iCs/>
          <w:color w:val="000000"/>
        </w:rPr>
        <w:t>Toto sme spoznali a hlbšie si uvedomili </w:t>
      </w:r>
    </w:p>
    <w:p w14:paraId="4E453DFF" w14:textId="77777777" w:rsidR="00640F77" w:rsidRPr="005C029F" w:rsidRDefault="00640F77" w:rsidP="00640F77">
      <w:pPr>
        <w:pStyle w:val="Normlnywebov"/>
        <w:spacing w:before="0" w:beforeAutospacing="0" w:after="0" w:afterAutospacing="0"/>
        <w:rPr>
          <w:rFonts w:ascii="Candara" w:hAnsi="Candara"/>
          <w:i/>
          <w:iCs/>
        </w:rPr>
      </w:pPr>
    </w:p>
    <w:p w14:paraId="17E3BAC2" w14:textId="77777777" w:rsidR="00640F77" w:rsidRDefault="00640F77" w:rsidP="00640F77">
      <w:pPr>
        <w:pStyle w:val="Normlnywebov"/>
        <w:spacing w:before="0" w:beforeAutospacing="0" w:after="0" w:afterAutospacing="0"/>
        <w:rPr>
          <w:rFonts w:ascii="Candara" w:hAnsi="Candara"/>
          <w:i/>
          <w:iCs/>
          <w:color w:val="000000"/>
        </w:rPr>
      </w:pPr>
      <w:r w:rsidRPr="005C029F">
        <w:rPr>
          <w:rFonts w:ascii="Candara" w:hAnsi="Candara"/>
          <w:i/>
          <w:iCs/>
          <w:color w:val="000000"/>
        </w:rPr>
        <w:t>..........................................................................................................................................</w:t>
      </w:r>
    </w:p>
    <w:p w14:paraId="044CE9C0" w14:textId="77777777" w:rsidR="008979E7" w:rsidRPr="005C029F" w:rsidRDefault="008979E7" w:rsidP="00640F77">
      <w:pPr>
        <w:pStyle w:val="Normlnywebov"/>
        <w:spacing w:before="0" w:beforeAutospacing="0" w:after="0" w:afterAutospacing="0"/>
        <w:rPr>
          <w:rFonts w:ascii="Candara" w:hAnsi="Candara"/>
          <w:i/>
          <w:iCs/>
        </w:rPr>
      </w:pPr>
    </w:p>
    <w:p w14:paraId="27CABF7A" w14:textId="77777777" w:rsidR="00640F77" w:rsidRPr="005C029F" w:rsidRDefault="00640F77" w:rsidP="00640F77">
      <w:pPr>
        <w:pStyle w:val="Normlnywebov"/>
        <w:spacing w:before="0" w:beforeAutospacing="0" w:after="0" w:afterAutospacing="0"/>
        <w:rPr>
          <w:rFonts w:ascii="Candara" w:hAnsi="Candara"/>
          <w:i/>
          <w:iCs/>
          <w:color w:val="000000"/>
        </w:rPr>
      </w:pPr>
    </w:p>
    <w:p w14:paraId="562AECC2" w14:textId="51684277" w:rsidR="00640F77" w:rsidRPr="005C029F" w:rsidRDefault="00640F77" w:rsidP="00640F77">
      <w:pPr>
        <w:pStyle w:val="Normlnywebov"/>
        <w:spacing w:before="0" w:beforeAutospacing="0" w:after="0" w:afterAutospacing="0"/>
        <w:rPr>
          <w:rFonts w:ascii="Candara" w:hAnsi="Candara"/>
          <w:i/>
          <w:iCs/>
        </w:rPr>
      </w:pPr>
      <w:r w:rsidRPr="005C029F">
        <w:rPr>
          <w:rFonts w:ascii="Candara" w:hAnsi="Candara"/>
          <w:i/>
          <w:iCs/>
          <w:color w:val="000000"/>
        </w:rPr>
        <w:t>Toto by sme mohli zmeni</w:t>
      </w:r>
      <w:r w:rsidRPr="005C029F">
        <w:rPr>
          <w:rFonts w:ascii="Candara" w:hAnsi="Candara" w:cs="Calibri"/>
          <w:i/>
          <w:iCs/>
          <w:color w:val="000000"/>
        </w:rPr>
        <w:t>ť</w:t>
      </w:r>
      <w:r w:rsidRPr="005C029F">
        <w:rPr>
          <w:rFonts w:ascii="Candara" w:hAnsi="Candara"/>
          <w:i/>
          <w:iCs/>
          <w:color w:val="000000"/>
        </w:rPr>
        <w:t xml:space="preserve"> v našej </w:t>
      </w:r>
      <w:r w:rsidRPr="005C029F">
        <w:rPr>
          <w:rFonts w:ascii="Candara" w:hAnsi="Candara" w:cs="Calibri"/>
          <w:i/>
          <w:iCs/>
          <w:color w:val="000000"/>
        </w:rPr>
        <w:t>ž</w:t>
      </w:r>
      <w:r w:rsidRPr="005C029F">
        <w:rPr>
          <w:rFonts w:ascii="Candara" w:hAnsi="Candara"/>
          <w:i/>
          <w:iCs/>
          <w:color w:val="000000"/>
        </w:rPr>
        <w:t>ivotnej praxi </w:t>
      </w:r>
    </w:p>
    <w:p w14:paraId="7D714350" w14:textId="77777777" w:rsidR="00640F77" w:rsidRDefault="00640F77" w:rsidP="00640F77">
      <w:pPr>
        <w:pStyle w:val="Normlnywebov"/>
        <w:spacing w:before="0" w:beforeAutospacing="0" w:after="0" w:afterAutospacing="0"/>
        <w:rPr>
          <w:rFonts w:ascii="Candara" w:hAnsi="Candara"/>
          <w:color w:val="000000"/>
        </w:rPr>
      </w:pPr>
    </w:p>
    <w:p w14:paraId="1FA9AD52" w14:textId="2820628B"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w:t>
      </w:r>
    </w:p>
    <w:p w14:paraId="05F93D4F" w14:textId="77777777" w:rsidR="00640F77" w:rsidRPr="00640F77" w:rsidRDefault="00640F77" w:rsidP="00640F77">
      <w:pPr>
        <w:jc w:val="both"/>
        <w:rPr>
          <w:rFonts w:ascii="Candara" w:hAnsi="Candara" w:cstheme="minorHAnsi"/>
        </w:rPr>
      </w:pPr>
    </w:p>
    <w:sectPr w:rsidR="00640F77" w:rsidRPr="00640F77" w:rsidSect="009366B0">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7740" w14:textId="77777777" w:rsidR="003678D8" w:rsidRDefault="003678D8">
      <w:pPr>
        <w:spacing w:after="0" w:line="240" w:lineRule="auto"/>
      </w:pPr>
      <w:r>
        <w:separator/>
      </w:r>
    </w:p>
  </w:endnote>
  <w:endnote w:type="continuationSeparator" w:id="0">
    <w:p w14:paraId="6C8AD6C9" w14:textId="77777777" w:rsidR="003678D8" w:rsidRDefault="0036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30E9DA69" w14:textId="77777777" w:rsidR="00E35736" w:rsidRPr="00E35736" w:rsidRDefault="00E35736" w:rsidP="00E35736">
                          <w:pPr>
                            <w:spacing w:after="0" w:line="360"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 xml:space="preserve">Pavol </w:t>
                          </w:r>
                          <w:proofErr w:type="spellStart"/>
                          <w:r w:rsidRPr="00E35736">
                            <w:rPr>
                              <w:rFonts w:ascii="Candara" w:eastAsia="Candara" w:hAnsi="Candara" w:cs="Candara"/>
                              <w:color w:val="FFFFFF"/>
                              <w:sz w:val="24"/>
                              <w:szCs w:val="24"/>
                            </w:rPr>
                            <w:t>Grach</w:t>
                          </w:r>
                          <w:proofErr w:type="spellEnd"/>
                          <w:r w:rsidRPr="00E35736">
                            <w:rPr>
                              <w:rFonts w:ascii="Candara" w:eastAsia="Candara" w:hAnsi="Candara" w:cs="Candara"/>
                              <w:color w:val="FFFFFF"/>
                              <w:sz w:val="24"/>
                              <w:szCs w:val="24"/>
                            </w:rPr>
                            <w:t xml:space="preserve"> SDB – Delegát pre saleziánsku rodinu</w:t>
                          </w:r>
                        </w:p>
                        <w:p w14:paraId="153EC9FB" w14:textId="501E2E7A" w:rsidR="00515245" w:rsidRPr="00E35736" w:rsidRDefault="00000000" w:rsidP="00E35736">
                          <w:pPr>
                            <w:spacing w:after="0" w:line="360" w:lineRule="auto"/>
                            <w:textDirection w:val="btLr"/>
                            <w:rPr>
                              <w:sz w:val="24"/>
                              <w:szCs w:val="24"/>
                            </w:rPr>
                          </w:pPr>
                          <w:proofErr w:type="spellStart"/>
                          <w:r w:rsidRPr="00E35736">
                            <w:rPr>
                              <w:rFonts w:ascii="Candara" w:eastAsia="Candara" w:hAnsi="Candara" w:cs="Candara"/>
                              <w:color w:val="FFFFFF"/>
                              <w:sz w:val="24"/>
                              <w:szCs w:val="24"/>
                            </w:rPr>
                            <w:t>Formačno</w:t>
                          </w:r>
                          <w:proofErr w:type="spellEnd"/>
                          <w:r w:rsidRPr="00E35736">
                            <w:rPr>
                              <w:rFonts w:ascii="Candara" w:eastAsia="Candara" w:hAnsi="Candara" w:cs="Candara"/>
                              <w:color w:val="FFFFFF"/>
                              <w:sz w:val="24"/>
                              <w:szCs w:val="24"/>
                            </w:rPr>
                            <w:t xml:space="preserve">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30E9DA69" w14:textId="77777777" w:rsidR="00E35736" w:rsidRPr="00E35736" w:rsidRDefault="00E35736" w:rsidP="00E35736">
                    <w:pPr>
                      <w:spacing w:after="0" w:line="360"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 xml:space="preserve">Pavol </w:t>
                    </w:r>
                    <w:proofErr w:type="spellStart"/>
                    <w:r w:rsidRPr="00E35736">
                      <w:rPr>
                        <w:rFonts w:ascii="Candara" w:eastAsia="Candara" w:hAnsi="Candara" w:cs="Candara"/>
                        <w:color w:val="FFFFFF"/>
                        <w:sz w:val="24"/>
                        <w:szCs w:val="24"/>
                      </w:rPr>
                      <w:t>Grach</w:t>
                    </w:r>
                    <w:proofErr w:type="spellEnd"/>
                    <w:r w:rsidRPr="00E35736">
                      <w:rPr>
                        <w:rFonts w:ascii="Candara" w:eastAsia="Candara" w:hAnsi="Candara" w:cs="Candara"/>
                        <w:color w:val="FFFFFF"/>
                        <w:sz w:val="24"/>
                        <w:szCs w:val="24"/>
                      </w:rPr>
                      <w:t xml:space="preserve"> SDB – Delegát pre saleziánsku rodinu</w:t>
                    </w:r>
                  </w:p>
                  <w:p w14:paraId="153EC9FB" w14:textId="501E2E7A" w:rsidR="00515245" w:rsidRPr="00E35736" w:rsidRDefault="00000000" w:rsidP="00E35736">
                    <w:pPr>
                      <w:spacing w:after="0" w:line="360" w:lineRule="auto"/>
                      <w:textDirection w:val="btLr"/>
                      <w:rPr>
                        <w:sz w:val="24"/>
                        <w:szCs w:val="24"/>
                      </w:rPr>
                    </w:pPr>
                    <w:proofErr w:type="spellStart"/>
                    <w:r w:rsidRPr="00E35736">
                      <w:rPr>
                        <w:rFonts w:ascii="Candara" w:eastAsia="Candara" w:hAnsi="Candara" w:cs="Candara"/>
                        <w:color w:val="FFFFFF"/>
                        <w:sz w:val="24"/>
                        <w:szCs w:val="24"/>
                      </w:rPr>
                      <w:t>Formačno</w:t>
                    </w:r>
                    <w:proofErr w:type="spellEnd"/>
                    <w:r w:rsidRPr="00E35736">
                      <w:rPr>
                        <w:rFonts w:ascii="Candara" w:eastAsia="Candara" w:hAnsi="Candara" w:cs="Candara"/>
                        <w:color w:val="FFFFFF"/>
                        <w:sz w:val="24"/>
                        <w:szCs w:val="24"/>
                      </w:rPr>
                      <w:t xml:space="preserve">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EEEA" w14:textId="77777777" w:rsidR="003678D8" w:rsidRDefault="003678D8">
      <w:pPr>
        <w:spacing w:after="0" w:line="240" w:lineRule="auto"/>
      </w:pPr>
      <w:r>
        <w:separator/>
      </w:r>
    </w:p>
  </w:footnote>
  <w:footnote w:type="continuationSeparator" w:id="0">
    <w:p w14:paraId="0C86ACAE" w14:textId="77777777" w:rsidR="003678D8" w:rsidRDefault="0036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FD8F75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31151DD4">
              <wp:simplePos x="0" y="0"/>
              <wp:positionH relativeFrom="column">
                <wp:posOffset>-421965</wp:posOffset>
              </wp:positionH>
              <wp:positionV relativeFrom="paragraph">
                <wp:posOffset>-255345</wp:posOffset>
              </wp:positionV>
              <wp:extent cx="5686425" cy="395029"/>
              <wp:effectExtent l="0" t="0" r="0" b="5080"/>
              <wp:wrapNone/>
              <wp:docPr id="24" name="Obdĺžnik 24"/>
              <wp:cNvGraphicFramePr/>
              <a:graphic xmlns:a="http://schemas.openxmlformats.org/drawingml/2006/main">
                <a:graphicData uri="http://schemas.microsoft.com/office/word/2010/wordprocessingShape">
                  <wps:wsp>
                    <wps:cNvSpPr/>
                    <wps:spPr>
                      <a:xfrm>
                        <a:off x="0" y="0"/>
                        <a:ext cx="5686425" cy="395029"/>
                      </a:xfrm>
                      <a:prstGeom prst="rect">
                        <a:avLst/>
                      </a:prstGeom>
                      <a:noFill/>
                      <a:ln>
                        <a:noFill/>
                      </a:ln>
                    </wps:spPr>
                    <wps:txbx>
                      <w:txbxContent>
                        <w:p w14:paraId="22A8B3CB" w14:textId="08EC1AA2" w:rsidR="00515245" w:rsidRPr="00BC2AC5" w:rsidRDefault="00BC2AC5">
                          <w:pPr>
                            <w:spacing w:line="258" w:lineRule="auto"/>
                            <w:textDirection w:val="btLr"/>
                            <w:rPr>
                              <w:sz w:val="24"/>
                              <w:szCs w:val="24"/>
                            </w:rPr>
                          </w:pPr>
                          <w:r>
                            <w:rPr>
                              <w:rFonts w:ascii="Candara" w:eastAsia="Candara" w:hAnsi="Candara" w:cs="Candara"/>
                              <w:i/>
                              <w:color w:val="FFFFFF"/>
                              <w:sz w:val="24"/>
                              <w:szCs w:val="24"/>
                            </w:rPr>
                            <w:t>5</w:t>
                          </w:r>
                          <w:r w:rsidR="00E35736" w:rsidRPr="00BC2AC5">
                            <w:rPr>
                              <w:rFonts w:ascii="Candara" w:eastAsia="Candara" w:hAnsi="Candara" w:cs="Candara"/>
                              <w:i/>
                              <w:color w:val="FFFFFF"/>
                              <w:sz w:val="24"/>
                              <w:szCs w:val="24"/>
                            </w:rPr>
                            <w:t xml:space="preserve">. </w:t>
                          </w:r>
                          <w:r w:rsidRPr="00BC2AC5">
                            <w:rPr>
                              <w:rFonts w:ascii="Candara" w:eastAsia="Candara" w:hAnsi="Candara" w:cs="Candara"/>
                              <w:i/>
                              <w:color w:val="FFFFFF"/>
                              <w:sz w:val="24"/>
                              <w:szCs w:val="24"/>
                            </w:rPr>
                            <w:t>Ježišova tvár, ktorá sa ohlasuje: Cirkev</w:t>
                          </w:r>
                          <w:r>
                            <w:rPr>
                              <w:rFonts w:ascii="Candara" w:eastAsia="Candara" w:hAnsi="Candara" w:cs="Candara"/>
                              <w:i/>
                              <w:color w:val="FFFFFF"/>
                              <w:sz w:val="24"/>
                              <w:szCs w:val="24"/>
                            </w:rPr>
                            <w:t xml:space="preserve"> </w:t>
                          </w:r>
                          <w:r w:rsidRPr="00BC2AC5">
                            <w:rPr>
                              <w:rFonts w:ascii="Candara" w:eastAsia="Candara" w:hAnsi="Candara" w:cs="Candara"/>
                              <w:i/>
                              <w:color w:val="FFFFFF"/>
                              <w:sz w:val="24"/>
                              <w:szCs w:val="24"/>
                            </w:rPr>
                            <w:t>a Ježišova tvár, ktorá má naše svedectvo: život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5pt;margin-top:-20.1pt;width:447.7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" filled="f" stroked="f">
              <v:textbox inset="2.53958mm,1.2694mm,2.53958mm,1.2694mm">
                <w:txbxContent>
                  <w:p w14:paraId="22A8B3CB" w14:textId="08EC1AA2" w:rsidR="00515245" w:rsidRPr="00BC2AC5" w:rsidRDefault="00BC2AC5">
                    <w:pPr>
                      <w:spacing w:line="258" w:lineRule="auto"/>
                      <w:textDirection w:val="btLr"/>
                      <w:rPr>
                        <w:sz w:val="24"/>
                        <w:szCs w:val="24"/>
                      </w:rPr>
                    </w:pPr>
                    <w:r>
                      <w:rPr>
                        <w:rFonts w:ascii="Candara" w:eastAsia="Candara" w:hAnsi="Candara" w:cs="Candara"/>
                        <w:i/>
                        <w:color w:val="FFFFFF"/>
                        <w:sz w:val="24"/>
                        <w:szCs w:val="24"/>
                      </w:rPr>
                      <w:t>5</w:t>
                    </w:r>
                    <w:r w:rsidR="00E35736" w:rsidRPr="00BC2AC5">
                      <w:rPr>
                        <w:rFonts w:ascii="Candara" w:eastAsia="Candara" w:hAnsi="Candara" w:cs="Candara"/>
                        <w:i/>
                        <w:color w:val="FFFFFF"/>
                        <w:sz w:val="24"/>
                        <w:szCs w:val="24"/>
                      </w:rPr>
                      <w:t xml:space="preserve">. </w:t>
                    </w:r>
                    <w:r w:rsidRPr="00BC2AC5">
                      <w:rPr>
                        <w:rFonts w:ascii="Candara" w:eastAsia="Candara" w:hAnsi="Candara" w:cs="Candara"/>
                        <w:i/>
                        <w:color w:val="FFFFFF"/>
                        <w:sz w:val="24"/>
                        <w:szCs w:val="24"/>
                      </w:rPr>
                      <w:t>Ježišova tvár, ktorá sa ohlasuje: Cirkev</w:t>
                    </w:r>
                    <w:r>
                      <w:rPr>
                        <w:rFonts w:ascii="Candara" w:eastAsia="Candara" w:hAnsi="Candara" w:cs="Candara"/>
                        <w:i/>
                        <w:color w:val="FFFFFF"/>
                        <w:sz w:val="24"/>
                        <w:szCs w:val="24"/>
                      </w:rPr>
                      <w:t xml:space="preserve"> </w:t>
                    </w:r>
                    <w:r w:rsidRPr="00BC2AC5">
                      <w:rPr>
                        <w:rFonts w:ascii="Candara" w:eastAsia="Candara" w:hAnsi="Candara" w:cs="Candara"/>
                        <w:i/>
                        <w:color w:val="FFFFFF"/>
                        <w:sz w:val="24"/>
                        <w:szCs w:val="24"/>
                      </w:rPr>
                      <w:t>a Ježišova tvár, ktorá má naše svedectvo: život</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74CB72AE">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7E286A6">
                                <wp:extent cx="655308" cy="733425"/>
                                <wp:effectExtent l="0" t="0" r="0" b="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7E286A6">
                          <wp:extent cx="655308" cy="733425"/>
                          <wp:effectExtent l="0" t="0" r="0" b="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16"/>
  </w:num>
  <w:num w:numId="2" w16cid:durableId="1920363858">
    <w:abstractNumId w:val="6"/>
  </w:num>
  <w:num w:numId="3" w16cid:durableId="1767144022">
    <w:abstractNumId w:val="13"/>
  </w:num>
  <w:num w:numId="4" w16cid:durableId="1471484985">
    <w:abstractNumId w:val="2"/>
  </w:num>
  <w:num w:numId="5" w16cid:durableId="899634708">
    <w:abstractNumId w:val="8"/>
  </w:num>
  <w:num w:numId="6" w16cid:durableId="1686321704">
    <w:abstractNumId w:val="14"/>
  </w:num>
  <w:num w:numId="7" w16cid:durableId="534394520">
    <w:abstractNumId w:val="4"/>
  </w:num>
  <w:num w:numId="8" w16cid:durableId="1914312993">
    <w:abstractNumId w:val="9"/>
  </w:num>
  <w:num w:numId="9" w16cid:durableId="502476999">
    <w:abstractNumId w:val="12"/>
  </w:num>
  <w:num w:numId="10" w16cid:durableId="1851065902">
    <w:abstractNumId w:val="17"/>
  </w:num>
  <w:num w:numId="11" w16cid:durableId="282008133">
    <w:abstractNumId w:val="3"/>
  </w:num>
  <w:num w:numId="12" w16cid:durableId="2045399026">
    <w:abstractNumId w:val="15"/>
  </w:num>
  <w:num w:numId="13" w16cid:durableId="1804809791">
    <w:abstractNumId w:val="11"/>
  </w:num>
  <w:num w:numId="14" w16cid:durableId="1480731284">
    <w:abstractNumId w:val="1"/>
  </w:num>
  <w:num w:numId="15" w16cid:durableId="1700082569">
    <w:abstractNumId w:val="10"/>
  </w:num>
  <w:num w:numId="16" w16cid:durableId="767315173">
    <w:abstractNumId w:val="0"/>
  </w:num>
  <w:num w:numId="17" w16cid:durableId="2081705268">
    <w:abstractNumId w:val="7"/>
  </w:num>
  <w:num w:numId="18" w16cid:durableId="86972566">
    <w:abstractNumId w:val="18"/>
  </w:num>
  <w:num w:numId="19" w16cid:durableId="765341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135B41"/>
    <w:rsid w:val="00310645"/>
    <w:rsid w:val="003678D8"/>
    <w:rsid w:val="003C5BAD"/>
    <w:rsid w:val="00461C6C"/>
    <w:rsid w:val="00462A68"/>
    <w:rsid w:val="00515245"/>
    <w:rsid w:val="00570DC5"/>
    <w:rsid w:val="005C029F"/>
    <w:rsid w:val="006132AF"/>
    <w:rsid w:val="006225A9"/>
    <w:rsid w:val="0062317F"/>
    <w:rsid w:val="00640F77"/>
    <w:rsid w:val="006758A3"/>
    <w:rsid w:val="00683DAB"/>
    <w:rsid w:val="006B1961"/>
    <w:rsid w:val="006E1FF3"/>
    <w:rsid w:val="007343C8"/>
    <w:rsid w:val="008979E7"/>
    <w:rsid w:val="009366B0"/>
    <w:rsid w:val="0094052A"/>
    <w:rsid w:val="00A314AC"/>
    <w:rsid w:val="00A82FA0"/>
    <w:rsid w:val="00BC2AC5"/>
    <w:rsid w:val="00D662F5"/>
    <w:rsid w:val="00E177ED"/>
    <w:rsid w:val="00E35736"/>
    <w:rsid w:val="00E87BA9"/>
    <w:rsid w:val="00EB4172"/>
    <w:rsid w:val="00EC6407"/>
    <w:rsid w:val="00FA3E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859</Words>
  <Characters>4899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5</cp:revision>
  <dcterms:created xsi:type="dcterms:W3CDTF">2023-10-21T13:28:00Z</dcterms:created>
  <dcterms:modified xsi:type="dcterms:W3CDTF">2023-12-30T14:32:00Z</dcterms:modified>
</cp:coreProperties>
</file>