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43795" w14:textId="6CC06852" w:rsidR="00597E50" w:rsidRPr="00332309" w:rsidRDefault="001D0D4D" w:rsidP="00637D68">
      <w:pPr>
        <w:rPr>
          <w:rFonts w:ascii="MyriadPro-Semibold" w:hAnsi="MyriadPro-Semibold" w:cs="MyriadPro-Semibold"/>
          <w:color w:val="DF5327" w:themeColor="accent6"/>
          <w:kern w:val="0"/>
          <w:sz w:val="42"/>
          <w:szCs w:val="42"/>
          <w:lang w:val="sk-SK"/>
        </w:rPr>
      </w:pPr>
      <w:r w:rsidRPr="00332309">
        <w:rPr>
          <w:rFonts w:ascii="MyriadPro-Semibold" w:hAnsi="MyriadPro-Semibold" w:cs="MyriadPro-Semibold"/>
          <w:color w:val="DF5327" w:themeColor="accent6"/>
          <w:kern w:val="0"/>
          <w:sz w:val="42"/>
          <w:szCs w:val="42"/>
          <w:lang w:val="sk-SK"/>
        </w:rPr>
        <w:t>PRÍHOVOR HLAVNÉHO PREDSTAVENÉHO</w:t>
      </w:r>
    </w:p>
    <w:p w14:paraId="46B8A326" w14:textId="0198C8CB" w:rsidR="00597E50" w:rsidRPr="00332309" w:rsidRDefault="001D0D4D" w:rsidP="00637D68">
      <w:pPr>
        <w:rPr>
          <w:rFonts w:ascii="MyriadPro-Regular" w:hAnsi="MyriadPro-Regular" w:cs="MyriadPro-Regular"/>
          <w:color w:val="722711" w:themeColor="accent6" w:themeShade="80"/>
          <w:kern w:val="0"/>
          <w:sz w:val="28"/>
          <w:szCs w:val="28"/>
          <w:lang w:val="sk-SK"/>
        </w:rPr>
      </w:pPr>
      <w:r w:rsidRPr="00332309">
        <w:rPr>
          <w:rFonts w:ascii="MyriadPro-Regular" w:hAnsi="MyriadPro-Regular" w:cs="MyriadPro-Regular"/>
          <w:color w:val="722711" w:themeColor="accent6" w:themeShade="80"/>
          <w:kern w:val="0"/>
          <w:sz w:val="28"/>
          <w:szCs w:val="28"/>
          <w:lang w:val="sk-SK"/>
        </w:rPr>
        <w:t>d</w:t>
      </w:r>
      <w:r w:rsidR="00597E50" w:rsidRPr="00332309">
        <w:rPr>
          <w:rFonts w:ascii="MyriadPro-Regular" w:hAnsi="MyriadPro-Regular" w:cs="MyriadPro-Regular"/>
          <w:color w:val="722711" w:themeColor="accent6" w:themeShade="80"/>
          <w:kern w:val="0"/>
          <w:sz w:val="28"/>
          <w:szCs w:val="28"/>
          <w:lang w:val="sk-SK"/>
        </w:rPr>
        <w:t>on</w:t>
      </w:r>
      <w:r w:rsidRPr="00332309">
        <w:rPr>
          <w:rFonts w:ascii="MyriadPro-Regular" w:hAnsi="MyriadPro-Regular" w:cs="MyriadPro-Regular"/>
          <w:color w:val="722711" w:themeColor="accent6" w:themeShade="80"/>
          <w:kern w:val="0"/>
          <w:sz w:val="28"/>
          <w:szCs w:val="28"/>
          <w:lang w:val="sk-SK"/>
        </w:rPr>
        <w:t>a</w:t>
      </w:r>
      <w:r w:rsidR="00597E50" w:rsidRPr="00332309">
        <w:rPr>
          <w:rFonts w:ascii="MyriadPro-Regular" w:hAnsi="MyriadPro-Regular" w:cs="MyriadPro-Regular"/>
          <w:color w:val="722711" w:themeColor="accent6" w:themeShade="80"/>
          <w:kern w:val="0"/>
          <w:sz w:val="28"/>
          <w:szCs w:val="28"/>
          <w:lang w:val="sk-SK"/>
        </w:rPr>
        <w:t xml:space="preserve"> Fabi</w:t>
      </w:r>
      <w:r w:rsidRPr="00332309">
        <w:rPr>
          <w:rFonts w:ascii="MyriadPro-Regular" w:hAnsi="MyriadPro-Regular" w:cs="MyriadPro-Regular"/>
          <w:color w:val="722711" w:themeColor="accent6" w:themeShade="80"/>
          <w:kern w:val="0"/>
          <w:sz w:val="28"/>
          <w:szCs w:val="28"/>
          <w:lang w:val="sk-SK"/>
        </w:rPr>
        <w:t>a</w:t>
      </w:r>
      <w:r w:rsidR="00597E50" w:rsidRPr="00332309">
        <w:rPr>
          <w:rFonts w:ascii="MyriadPro-Regular" w:hAnsi="MyriadPro-Regular" w:cs="MyriadPro-Regular"/>
          <w:color w:val="722711" w:themeColor="accent6" w:themeShade="80"/>
          <w:kern w:val="0"/>
          <w:sz w:val="28"/>
          <w:szCs w:val="28"/>
          <w:lang w:val="sk-SK"/>
        </w:rPr>
        <w:t xml:space="preserve"> Attard</w:t>
      </w:r>
      <w:r w:rsidRPr="00332309">
        <w:rPr>
          <w:rFonts w:ascii="MyriadPro-Regular" w:hAnsi="MyriadPro-Regular" w:cs="MyriadPro-Regular"/>
          <w:color w:val="722711" w:themeColor="accent6" w:themeShade="80"/>
          <w:kern w:val="0"/>
          <w:sz w:val="28"/>
          <w:szCs w:val="28"/>
          <w:lang w:val="sk-SK"/>
        </w:rPr>
        <w:t>a</w:t>
      </w:r>
    </w:p>
    <w:p w14:paraId="493E20DE" w14:textId="57FDF43C" w:rsidR="00597E50" w:rsidRPr="00F45886" w:rsidRDefault="001D0D4D" w:rsidP="001D0D4D">
      <w:pPr>
        <w:spacing w:after="0" w:line="240" w:lineRule="auto"/>
        <w:jc w:val="center"/>
        <w:rPr>
          <w:rFonts w:ascii="BenguiatGothicStd-Medium" w:hAnsi="BenguiatGothicStd-Medium" w:cs="BenguiatGothicStd-Medium"/>
          <w:color w:val="F69200" w:themeColor="accent3"/>
          <w:kern w:val="0"/>
          <w:sz w:val="110"/>
          <w:szCs w:val="116"/>
          <w:lang w:val="sk-SK"/>
        </w:rPr>
      </w:pPr>
      <w:r w:rsidRPr="00332309">
        <w:rPr>
          <w:rFonts w:ascii="BenguiatGothicStd-Medium" w:hAnsi="BenguiatGothicStd-Medium" w:cs="BenguiatGothicStd-Medium"/>
          <w:color w:val="F69200" w:themeColor="accent3"/>
          <w:kern w:val="0"/>
          <w:sz w:val="110"/>
          <w:szCs w:val="116"/>
          <w:lang w:val="sk-SK"/>
        </w:rPr>
        <w:t>Nebo</w:t>
      </w:r>
      <w:r w:rsidRPr="00F45886">
        <w:rPr>
          <w:rFonts w:ascii="BenguiatGothicStd-Medium" w:hAnsi="BenguiatGothicStd-Medium" w:cs="BenguiatGothicStd-Medium"/>
          <w:color w:val="F69200" w:themeColor="accent3"/>
          <w:kern w:val="0"/>
          <w:sz w:val="110"/>
          <w:szCs w:val="116"/>
          <w:lang w:val="sk-SK"/>
        </w:rPr>
        <w:t>jte sa</w:t>
      </w:r>
    </w:p>
    <w:p w14:paraId="7B5E8041" w14:textId="0C8637B6" w:rsidR="00250F88" w:rsidRPr="00332309" w:rsidRDefault="001D0D4D" w:rsidP="00597E50">
      <w:pPr>
        <w:spacing w:after="0" w:line="240" w:lineRule="auto"/>
        <w:jc w:val="center"/>
        <w:rPr>
          <w:i/>
          <w:iCs/>
          <w:color w:val="7B4900" w:themeColor="accent3" w:themeShade="80"/>
          <w:sz w:val="36"/>
          <w:lang w:val="sk-SK" w:eastAsia="en-GB"/>
        </w:rPr>
      </w:pPr>
      <w:r w:rsidRPr="00F45886">
        <w:rPr>
          <w:i/>
          <w:iCs/>
          <w:color w:val="7B4900" w:themeColor="accent3" w:themeShade="80"/>
          <w:sz w:val="36"/>
          <w:lang w:val="sk-SK" w:eastAsia="en-GB"/>
        </w:rPr>
        <w:t>Zamyslenie nad</w:t>
      </w:r>
      <w:r w:rsidRPr="00332309">
        <w:rPr>
          <w:i/>
          <w:iCs/>
          <w:color w:val="7B4900" w:themeColor="accent3" w:themeShade="80"/>
          <w:sz w:val="36"/>
          <w:lang w:val="sk-SK" w:eastAsia="en-GB"/>
        </w:rPr>
        <w:t xml:space="preserve"> Mt 10, 26 – 33</w:t>
      </w:r>
    </w:p>
    <w:p w14:paraId="1CAD8CB5" w14:textId="77777777" w:rsidR="00597E50" w:rsidRPr="00332309" w:rsidRDefault="00597E50" w:rsidP="00597E50">
      <w:pPr>
        <w:spacing w:after="0" w:line="240" w:lineRule="auto"/>
        <w:rPr>
          <w:lang w:val="sk-SK"/>
        </w:rPr>
      </w:pPr>
    </w:p>
    <w:p w14:paraId="0E59E65F" w14:textId="76533115" w:rsidR="001D0D4D" w:rsidRPr="00332309" w:rsidRDefault="00F94F8A" w:rsidP="00597E50">
      <w:pPr>
        <w:spacing w:after="0" w:line="240" w:lineRule="auto"/>
        <w:rPr>
          <w:rFonts w:ascii="Calibri" w:hAnsi="Calibri" w:cs="Calibri"/>
          <w:lang w:val="sk-SK"/>
        </w:rPr>
      </w:pPr>
      <w:r w:rsidRPr="00F45886">
        <w:rPr>
          <w:rFonts w:ascii="Calibri" w:hAnsi="Calibri" w:cs="Calibri"/>
          <w:lang w:val="sk-SK"/>
        </w:rPr>
        <w:t>Keď sa Ježiš na svojich učeníkov obracia s</w:t>
      </w:r>
      <w:r w:rsidR="00F334C7">
        <w:rPr>
          <w:rFonts w:ascii="Calibri" w:hAnsi="Calibri" w:cs="Calibri"/>
          <w:lang w:val="sk-SK"/>
        </w:rPr>
        <w:t xml:space="preserve"> </w:t>
      </w:r>
      <w:r w:rsidRPr="00F45886">
        <w:rPr>
          <w:rFonts w:ascii="Calibri" w:hAnsi="Calibri" w:cs="Calibri"/>
          <w:lang w:val="sk-SK"/>
        </w:rPr>
        <w:t>výzvou „nebáť sa“, musíme si dávať pozor, aby sme toto pozvanie nezredukovali na povrchné heslo. Je to výzva, slovo, ktoré vyslov</w:t>
      </w:r>
      <w:r>
        <w:rPr>
          <w:rFonts w:ascii="Calibri" w:hAnsi="Calibri" w:cs="Calibri"/>
          <w:lang w:val="sk-SK"/>
        </w:rPr>
        <w:t>uje</w:t>
      </w:r>
      <w:r w:rsidRPr="00F45886">
        <w:rPr>
          <w:rFonts w:ascii="Calibri" w:hAnsi="Calibri" w:cs="Calibri"/>
          <w:lang w:val="sk-SK"/>
        </w:rPr>
        <w:t xml:space="preserve"> učiteľ t</w:t>
      </w:r>
      <w:r>
        <w:rPr>
          <w:rFonts w:ascii="Calibri" w:hAnsi="Calibri" w:cs="Calibri"/>
          <w:lang w:val="sk-SK"/>
        </w:rPr>
        <w:t>ým</w:t>
      </w:r>
      <w:r w:rsidRPr="00F45886">
        <w:rPr>
          <w:rFonts w:ascii="Calibri" w:hAnsi="Calibri" w:cs="Calibri"/>
          <w:lang w:val="sk-SK"/>
        </w:rPr>
        <w:t xml:space="preserve">, ktorí sa rozhodli kráčať a byť s ním. Popri všetkých svojich nedostatkoch títo Ježišovi učeníci už všetko opustili, aby ho nasledovali. Ježiš hovorí k ľuďom, ktorí postupne objavujú, čo znamená priateľstvo s ním a </w:t>
      </w:r>
      <w:r>
        <w:rPr>
          <w:rFonts w:ascii="Calibri" w:hAnsi="Calibri" w:cs="Calibri"/>
          <w:lang w:val="sk-SK"/>
        </w:rPr>
        <w:t>prečo</w:t>
      </w:r>
      <w:r w:rsidRPr="00F45886">
        <w:rPr>
          <w:rFonts w:ascii="Calibri" w:hAnsi="Calibri" w:cs="Calibri"/>
          <w:lang w:val="sk-SK"/>
        </w:rPr>
        <w:t xml:space="preserve"> sa oplatí brať ho vážne. A práve zvnútra tohto priateľstva nadobúda príkaz „nebojte sa“ svoju plnú váhu.</w:t>
      </w:r>
    </w:p>
    <w:p w14:paraId="6F94CD95" w14:textId="77777777" w:rsidR="001D0D4D" w:rsidRPr="00332309" w:rsidRDefault="001D0D4D" w:rsidP="00597E50">
      <w:pPr>
        <w:spacing w:after="0" w:line="240" w:lineRule="auto"/>
        <w:rPr>
          <w:rFonts w:ascii="Calibri" w:hAnsi="Calibri" w:cs="Calibri"/>
          <w:lang w:val="sk-SK"/>
        </w:rPr>
      </w:pPr>
    </w:p>
    <w:p w14:paraId="0841741E" w14:textId="1E95737D" w:rsidR="004950D6" w:rsidRPr="00332309" w:rsidRDefault="004950D6" w:rsidP="00597E50">
      <w:pPr>
        <w:spacing w:after="0" w:line="240" w:lineRule="auto"/>
        <w:rPr>
          <w:rFonts w:ascii="Calibri" w:hAnsi="Calibri" w:cs="Calibri"/>
          <w:b/>
          <w:bCs/>
          <w:color w:val="AA3B19" w:themeColor="accent6" w:themeShade="BF"/>
          <w:lang w:val="sk-SK"/>
        </w:rPr>
      </w:pPr>
      <w:r w:rsidRPr="00332309">
        <w:rPr>
          <w:rFonts w:ascii="Calibri" w:hAnsi="Calibri" w:cs="Calibri"/>
          <w:b/>
          <w:bCs/>
          <w:color w:val="AA3B19" w:themeColor="accent6" w:themeShade="BF"/>
          <w:lang w:val="sk-SK"/>
        </w:rPr>
        <w:t xml:space="preserve">I. </w:t>
      </w:r>
      <w:r w:rsidR="00AC7206" w:rsidRPr="00332309">
        <w:rPr>
          <w:rFonts w:ascii="Calibri" w:hAnsi="Calibri" w:cs="Calibri"/>
          <w:b/>
          <w:bCs/>
          <w:color w:val="AA3B19" w:themeColor="accent6" w:themeShade="BF"/>
          <w:lang w:val="sk-SK"/>
        </w:rPr>
        <w:t>„Neboj</w:t>
      </w:r>
      <w:r w:rsidR="006E4609">
        <w:rPr>
          <w:rFonts w:ascii="Calibri" w:hAnsi="Calibri" w:cs="Calibri"/>
          <w:b/>
          <w:bCs/>
          <w:color w:val="AA3B19" w:themeColor="accent6" w:themeShade="BF"/>
          <w:lang w:val="sk-SK"/>
        </w:rPr>
        <w:t>te</w:t>
      </w:r>
      <w:r w:rsidR="00AC7206" w:rsidRPr="00332309">
        <w:rPr>
          <w:rFonts w:ascii="Calibri" w:hAnsi="Calibri" w:cs="Calibri"/>
          <w:b/>
          <w:bCs/>
          <w:color w:val="AA3B19" w:themeColor="accent6" w:themeShade="BF"/>
          <w:lang w:val="sk-SK"/>
        </w:rPr>
        <w:t xml:space="preserve"> sa“ </w:t>
      </w:r>
      <w:r w:rsidR="00A42547" w:rsidRPr="00C77F36">
        <w:rPr>
          <w:rFonts w:ascii="Calibri" w:hAnsi="Calibri" w:cs="Calibri"/>
          <w:b/>
          <w:bCs/>
          <w:color w:val="AA3B19" w:themeColor="accent6" w:themeShade="BF"/>
          <w:lang w:val="sk-SK"/>
        </w:rPr>
        <w:t>–</w:t>
      </w:r>
      <w:r w:rsidR="00A42547">
        <w:rPr>
          <w:rFonts w:ascii="Calibri" w:hAnsi="Calibri" w:cs="Calibri"/>
          <w:b/>
          <w:bCs/>
          <w:color w:val="AA3B19" w:themeColor="accent6" w:themeShade="BF"/>
          <w:lang w:val="sk-SK"/>
        </w:rPr>
        <w:t xml:space="preserve"> </w:t>
      </w:r>
      <w:r w:rsidR="00AC7206" w:rsidRPr="00332309">
        <w:rPr>
          <w:rFonts w:ascii="Calibri" w:hAnsi="Calibri" w:cs="Calibri"/>
          <w:b/>
          <w:bCs/>
          <w:color w:val="AA3B19" w:themeColor="accent6" w:themeShade="BF"/>
          <w:lang w:val="sk-SK"/>
        </w:rPr>
        <w:t>nie je to voľba, ale objav</w:t>
      </w:r>
    </w:p>
    <w:p w14:paraId="0B94A8D0" w14:textId="77777777" w:rsidR="00597E50" w:rsidRPr="00332309" w:rsidRDefault="00597E50" w:rsidP="00597E50">
      <w:pPr>
        <w:spacing w:after="0" w:line="240" w:lineRule="auto"/>
        <w:rPr>
          <w:rFonts w:ascii="Calibri" w:hAnsi="Calibri" w:cs="Calibri"/>
          <w:lang w:val="sk-SK"/>
        </w:rPr>
      </w:pPr>
    </w:p>
    <w:p w14:paraId="3AC00B25" w14:textId="666353CC" w:rsidR="00AC7206" w:rsidRPr="00332309" w:rsidRDefault="00F45886" w:rsidP="00597E50">
      <w:pPr>
        <w:spacing w:after="0" w:line="240" w:lineRule="auto"/>
        <w:rPr>
          <w:rFonts w:ascii="Calibri" w:hAnsi="Calibri" w:cs="Calibri"/>
          <w:lang w:val="sk-SK"/>
        </w:rPr>
      </w:pPr>
      <w:r w:rsidRPr="00F45886">
        <w:rPr>
          <w:rFonts w:ascii="Calibri" w:hAnsi="Calibri" w:cs="Calibri"/>
          <w:lang w:val="sk-SK"/>
        </w:rPr>
        <w:t>Máme sklon čítať tieto slová ako výzvu k odvahe, ktorú máme vyvolať z hĺbky nášho vnútra silou vôle alebo pozitívnym myslením. Nie je to tak.</w:t>
      </w:r>
    </w:p>
    <w:p w14:paraId="10BAD00B" w14:textId="72750C97" w:rsidR="001B255D" w:rsidRPr="00332309" w:rsidRDefault="00F45886" w:rsidP="00597E50">
      <w:pPr>
        <w:spacing w:after="0" w:line="240" w:lineRule="auto"/>
        <w:rPr>
          <w:rFonts w:ascii="Calibri" w:hAnsi="Calibri" w:cs="Calibri"/>
          <w:lang w:val="sk-SK"/>
        </w:rPr>
      </w:pPr>
      <w:r w:rsidRPr="00F45886">
        <w:rPr>
          <w:rFonts w:ascii="Calibri" w:hAnsi="Calibri" w:cs="Calibri"/>
          <w:lang w:val="sk-SK"/>
        </w:rPr>
        <w:t>Ježišova výzva nie je založená na ľudských výpočtoch. Nie je to prázdny optimizmus. Ježiš, ktorý posiela svojich učeníkov ako „ovce medzi vlkov“ (</w:t>
      </w:r>
      <w:r w:rsidRPr="00F45886">
        <w:rPr>
          <w:rFonts w:ascii="Calibri" w:hAnsi="Calibri" w:cs="Calibri"/>
          <w:i/>
          <w:iCs/>
          <w:lang w:val="sk-SK"/>
        </w:rPr>
        <w:t>Mt</w:t>
      </w:r>
      <w:r w:rsidRPr="00F45886">
        <w:rPr>
          <w:rFonts w:ascii="Calibri" w:hAnsi="Calibri" w:cs="Calibri"/>
          <w:lang w:val="sk-SK"/>
        </w:rPr>
        <w:t> 10, 16), vie, že čelia skutočným nebezpečenstvám a odporu. Čo teda v skutočnosti znamená „Nebojte sa!“?</w:t>
      </w:r>
    </w:p>
    <w:p w14:paraId="4E3B6FCF" w14:textId="1EDEA3BB" w:rsidR="00A206EA" w:rsidRPr="00332309" w:rsidRDefault="00F94F8A" w:rsidP="00597E50">
      <w:pPr>
        <w:spacing w:after="0" w:line="240" w:lineRule="auto"/>
        <w:rPr>
          <w:rFonts w:ascii="Calibri" w:hAnsi="Calibri" w:cs="Calibri"/>
          <w:lang w:val="sk-SK"/>
        </w:rPr>
      </w:pPr>
      <w:r w:rsidRPr="009A6C69">
        <w:rPr>
          <w:rFonts w:ascii="Calibri" w:hAnsi="Calibri" w:cs="Calibri"/>
          <w:i/>
          <w:iCs/>
          <w:lang w:val="sk-SK"/>
        </w:rPr>
        <w:t>Nebáť sa</w:t>
      </w:r>
      <w:r w:rsidRPr="00C77F36">
        <w:rPr>
          <w:rFonts w:ascii="Calibri" w:hAnsi="Calibri" w:cs="Calibri"/>
          <w:lang w:val="sk-SK"/>
        </w:rPr>
        <w:t xml:space="preserve"> je možné len preto, že tým, </w:t>
      </w:r>
      <w:r>
        <w:rPr>
          <w:rFonts w:ascii="Calibri" w:hAnsi="Calibri" w:cs="Calibri"/>
          <w:lang w:val="sk-SK"/>
        </w:rPr>
        <w:t>ktorí</w:t>
      </w:r>
      <w:r w:rsidRPr="00C77F36">
        <w:rPr>
          <w:rFonts w:ascii="Calibri" w:hAnsi="Calibri" w:cs="Calibri"/>
          <w:lang w:val="sk-SK"/>
        </w:rPr>
        <w:t xml:space="preserve"> nasledujú Ježiša, sa </w:t>
      </w:r>
      <w:r w:rsidRPr="009A6C69">
        <w:rPr>
          <w:rFonts w:ascii="Calibri" w:hAnsi="Calibri" w:cs="Calibri"/>
          <w:i/>
          <w:iCs/>
          <w:lang w:val="sk-SK"/>
        </w:rPr>
        <w:t>čosi</w:t>
      </w:r>
      <w:r w:rsidRPr="00C77F36">
        <w:rPr>
          <w:rFonts w:ascii="Calibri" w:hAnsi="Calibri" w:cs="Calibri"/>
          <w:lang w:val="sk-SK"/>
        </w:rPr>
        <w:t xml:space="preserve"> stalo. Vytvoril sa vzťah. Vzniklo priateľstvo v najhlbšom zmysle slova, ktoré zapustilo korene h</w:t>
      </w:r>
      <w:r>
        <w:rPr>
          <w:rFonts w:ascii="Calibri" w:hAnsi="Calibri" w:cs="Calibri"/>
          <w:lang w:val="sk-SK"/>
        </w:rPr>
        <w:t>l</w:t>
      </w:r>
      <w:r w:rsidRPr="00C77F36">
        <w:rPr>
          <w:rFonts w:ascii="Calibri" w:hAnsi="Calibri" w:cs="Calibri"/>
          <w:lang w:val="sk-SK"/>
        </w:rPr>
        <w:t>b</w:t>
      </w:r>
      <w:r>
        <w:rPr>
          <w:rFonts w:ascii="Calibri" w:hAnsi="Calibri" w:cs="Calibri"/>
          <w:lang w:val="sk-SK"/>
        </w:rPr>
        <w:t>o</w:t>
      </w:r>
      <w:r w:rsidRPr="00C77F36">
        <w:rPr>
          <w:rFonts w:ascii="Calibri" w:hAnsi="Calibri" w:cs="Calibri"/>
          <w:lang w:val="sk-SK"/>
        </w:rPr>
        <w:t>k</w:t>
      </w:r>
      <w:r>
        <w:rPr>
          <w:rFonts w:ascii="Calibri" w:hAnsi="Calibri" w:cs="Calibri"/>
          <w:lang w:val="sk-SK"/>
        </w:rPr>
        <w:t>o v</w:t>
      </w:r>
      <w:r w:rsidRPr="00C77F36">
        <w:rPr>
          <w:rFonts w:ascii="Calibri" w:hAnsi="Calibri" w:cs="Calibri"/>
          <w:lang w:val="sk-SK"/>
        </w:rPr>
        <w:t xml:space="preserve"> srdc</w:t>
      </w:r>
      <w:r>
        <w:rPr>
          <w:rFonts w:ascii="Calibri" w:hAnsi="Calibri" w:cs="Calibri"/>
          <w:lang w:val="sk-SK"/>
        </w:rPr>
        <w:t>i</w:t>
      </w:r>
      <w:r w:rsidRPr="00C77F36">
        <w:rPr>
          <w:rFonts w:ascii="Calibri" w:hAnsi="Calibri" w:cs="Calibri"/>
          <w:lang w:val="sk-SK"/>
        </w:rPr>
        <w:t xml:space="preserve"> učeníka. Priateľstvo s Ježišom je iné ako akékoľvek iné priateľstvo. V </w:t>
      </w:r>
      <w:r>
        <w:rPr>
          <w:rFonts w:ascii="Calibri" w:hAnsi="Calibri" w:cs="Calibri"/>
          <w:lang w:val="sk-SK"/>
        </w:rPr>
        <w:t>ň</w:t>
      </w:r>
      <w:r w:rsidRPr="00C77F36">
        <w:rPr>
          <w:rFonts w:ascii="Calibri" w:hAnsi="Calibri" w:cs="Calibri"/>
          <w:lang w:val="sk-SK"/>
        </w:rPr>
        <w:t xml:space="preserve">om a s </w:t>
      </w:r>
      <w:r>
        <w:rPr>
          <w:rFonts w:ascii="Calibri" w:hAnsi="Calibri" w:cs="Calibri"/>
          <w:lang w:val="sk-SK"/>
        </w:rPr>
        <w:t>n</w:t>
      </w:r>
      <w:r w:rsidRPr="00C77F36">
        <w:rPr>
          <w:rFonts w:ascii="Calibri" w:hAnsi="Calibri" w:cs="Calibri"/>
          <w:lang w:val="sk-SK"/>
        </w:rPr>
        <w:t>ím objavujeme, že sme poznaní, a preto podporovaní. Tento vzťah nie je sentimentálna metafora. Je to gramatika dôvernosti.</w:t>
      </w:r>
    </w:p>
    <w:p w14:paraId="0C6D6083" w14:textId="4B8BE492" w:rsidR="00A206EA" w:rsidRPr="00332309" w:rsidRDefault="00C77F36" w:rsidP="00597E50">
      <w:pPr>
        <w:spacing w:after="0" w:line="240" w:lineRule="auto"/>
        <w:rPr>
          <w:rFonts w:ascii="Calibri" w:hAnsi="Calibri" w:cs="Calibri"/>
          <w:lang w:val="sk-SK"/>
        </w:rPr>
      </w:pPr>
      <w:r w:rsidRPr="00C77F36">
        <w:rPr>
          <w:rFonts w:ascii="Calibri" w:hAnsi="Calibri" w:cs="Calibri"/>
          <w:lang w:val="sk-SK"/>
        </w:rPr>
        <w:t>Absencia strachu je teda objav, ktorý si pomaly, v priebehu času uvedomujeme vďaka tomu, že zotrvávame v jeho blízkosti – v modlitbe, v počúvaní jeho Slova, vo sviatostných stretnutiach, v službe chudobným a mladým. Všímame si, že to, čo sa začína ako námaha, sa postupne stáva dôverou. To, čo sa začína ako disciplína, sa stáva láskou. A v tejto láske strach nezmizne, ale stráca svoje zovretie. Už nie sme otroci, ale slobodní, pretože nás objíma Ježišova láska.</w:t>
      </w:r>
    </w:p>
    <w:p w14:paraId="3EFBA59B" w14:textId="77777777" w:rsidR="00AC7206" w:rsidRPr="00332309" w:rsidRDefault="00AC7206" w:rsidP="00597E50">
      <w:pPr>
        <w:spacing w:after="0" w:line="240" w:lineRule="auto"/>
        <w:rPr>
          <w:rFonts w:ascii="Calibri" w:hAnsi="Calibri" w:cs="Calibri"/>
          <w:lang w:val="sk-SK"/>
        </w:rPr>
      </w:pPr>
    </w:p>
    <w:p w14:paraId="4B35835D" w14:textId="6BEDD106" w:rsidR="004950D6" w:rsidRPr="00332309" w:rsidRDefault="00C77F36" w:rsidP="00597E50">
      <w:pPr>
        <w:spacing w:after="0" w:line="240" w:lineRule="auto"/>
        <w:rPr>
          <w:rFonts w:ascii="Calibri" w:hAnsi="Calibri" w:cs="Calibri"/>
          <w:b/>
          <w:bCs/>
          <w:color w:val="AA3B19" w:themeColor="accent6" w:themeShade="BF"/>
          <w:lang w:val="sk-SK"/>
        </w:rPr>
      </w:pPr>
      <w:r w:rsidRPr="00332309">
        <w:rPr>
          <w:rFonts w:ascii="Calibri" w:hAnsi="Calibri" w:cs="Calibri"/>
          <w:b/>
          <w:bCs/>
          <w:color w:val="AA3B19" w:themeColor="accent6" w:themeShade="BF"/>
          <w:lang w:val="sk-SK"/>
        </w:rPr>
        <w:t>II. Nasledovanie Ježiša</w:t>
      </w:r>
      <w:r>
        <w:rPr>
          <w:rFonts w:ascii="Calibri" w:hAnsi="Calibri" w:cs="Calibri"/>
          <w:b/>
          <w:bCs/>
          <w:color w:val="AA3B19" w:themeColor="accent6" w:themeShade="BF"/>
          <w:lang w:val="sk-SK"/>
        </w:rPr>
        <w:t xml:space="preserve"> </w:t>
      </w:r>
      <w:r w:rsidRPr="00C77F36">
        <w:rPr>
          <w:rFonts w:ascii="Calibri" w:hAnsi="Calibri" w:cs="Calibri"/>
          <w:b/>
          <w:bCs/>
          <w:color w:val="AA3B19" w:themeColor="accent6" w:themeShade="BF"/>
          <w:lang w:val="sk-SK"/>
        </w:rPr>
        <w:t>–</w:t>
      </w:r>
      <w:r>
        <w:rPr>
          <w:rFonts w:ascii="Calibri" w:hAnsi="Calibri" w:cs="Calibri"/>
          <w:b/>
          <w:bCs/>
          <w:color w:val="AA3B19" w:themeColor="accent6" w:themeShade="BF"/>
          <w:lang w:val="sk-SK"/>
        </w:rPr>
        <w:t xml:space="preserve"> </w:t>
      </w:r>
      <w:r w:rsidRPr="00332309">
        <w:rPr>
          <w:rFonts w:ascii="Calibri" w:hAnsi="Calibri" w:cs="Calibri"/>
          <w:b/>
          <w:bCs/>
          <w:color w:val="AA3B19" w:themeColor="accent6" w:themeShade="BF"/>
          <w:lang w:val="sk-SK"/>
        </w:rPr>
        <w:t>cesta, ktorá obohacuje našu ľudskosť</w:t>
      </w:r>
    </w:p>
    <w:p w14:paraId="536F4894" w14:textId="77777777" w:rsidR="00597E50" w:rsidRPr="00332309" w:rsidRDefault="00597E50" w:rsidP="00597E50">
      <w:pPr>
        <w:spacing w:after="0" w:line="240" w:lineRule="auto"/>
        <w:rPr>
          <w:rFonts w:ascii="Calibri" w:hAnsi="Calibri" w:cs="Calibri"/>
          <w:lang w:val="sk-SK"/>
        </w:rPr>
      </w:pPr>
    </w:p>
    <w:p w14:paraId="30545CDC" w14:textId="3F6E3DD4" w:rsidR="00A11962" w:rsidRPr="00C77F36" w:rsidRDefault="00F94F8A" w:rsidP="00597E50">
      <w:pPr>
        <w:spacing w:after="0" w:line="240" w:lineRule="auto"/>
        <w:rPr>
          <w:rFonts w:ascii="Calibri" w:hAnsi="Calibri" w:cs="Calibri"/>
          <w:lang w:val="sk-SK"/>
        </w:rPr>
      </w:pPr>
      <w:r w:rsidRPr="00C77F36">
        <w:rPr>
          <w:rFonts w:ascii="Calibri" w:hAnsi="Calibri" w:cs="Calibri"/>
          <w:lang w:val="sk-SK"/>
        </w:rPr>
        <w:t xml:space="preserve">Ježiš posiela svojich učeníkov, ale neopúšťa ich. Celý pohyb tejto pasáže je pohybom vyslania v rámci sprevádzania. Hovorí im, čomu budú musieť čeliť. Hovorí im, kto je ich Otec. Sľubuje, že sám bude za nich svedčiť pred Otcom. To znamená, že sa neobmedzuje </w:t>
      </w:r>
      <w:r>
        <w:rPr>
          <w:rFonts w:ascii="Calibri" w:hAnsi="Calibri" w:cs="Calibri"/>
          <w:lang w:val="sk-SK"/>
        </w:rPr>
        <w:t>iba</w:t>
      </w:r>
      <w:r w:rsidRPr="00C77F36">
        <w:rPr>
          <w:rFonts w:ascii="Calibri" w:hAnsi="Calibri" w:cs="Calibri"/>
          <w:lang w:val="sk-SK"/>
        </w:rPr>
        <w:t xml:space="preserve"> na dávanie pokynov, ale dáva </w:t>
      </w:r>
      <w:r>
        <w:rPr>
          <w:rFonts w:ascii="Calibri" w:hAnsi="Calibri" w:cs="Calibri"/>
          <w:lang w:val="sk-SK"/>
        </w:rPr>
        <w:t xml:space="preserve">im </w:t>
      </w:r>
      <w:r w:rsidRPr="00C77F36">
        <w:rPr>
          <w:rFonts w:ascii="Calibri" w:hAnsi="Calibri" w:cs="Calibri"/>
          <w:lang w:val="sk-SK"/>
        </w:rPr>
        <w:t>seba samého.</w:t>
      </w:r>
    </w:p>
    <w:p w14:paraId="4D637CD3" w14:textId="6EA9BDA0" w:rsidR="002F1F76" w:rsidRPr="00332309" w:rsidRDefault="00F94F8A" w:rsidP="00597E50">
      <w:pPr>
        <w:spacing w:after="0" w:line="240" w:lineRule="auto"/>
        <w:rPr>
          <w:rFonts w:ascii="Calibri" w:hAnsi="Calibri" w:cs="Calibri"/>
          <w:lang w:val="sk-SK"/>
        </w:rPr>
      </w:pPr>
      <w:r w:rsidRPr="00C77F36">
        <w:rPr>
          <w:rFonts w:ascii="Calibri" w:hAnsi="Calibri" w:cs="Calibri"/>
          <w:lang w:val="sk-SK"/>
        </w:rPr>
        <w:t>A toto je srdce kresťanského života: nie dodržiavanie nejakej zbierky zákonov, ale cesta zverovania sa Osobe. „Nasledovať Ježiša“ je fráza taká známa, že nám hrozí, že ju zbavíme jej mimoriadnej povahy. Pretože nasledovať znamená hýbať sa, opustiť istotu toho, čo bolo, a</w:t>
      </w:r>
      <w:r>
        <w:rPr>
          <w:rFonts w:ascii="Calibri" w:hAnsi="Calibri" w:cs="Calibri"/>
          <w:lang w:val="sk-SK"/>
        </w:rPr>
        <w:t> </w:t>
      </w:r>
      <w:r w:rsidRPr="00C77F36">
        <w:rPr>
          <w:rFonts w:ascii="Calibri" w:hAnsi="Calibri" w:cs="Calibri"/>
          <w:lang w:val="sk-SK"/>
        </w:rPr>
        <w:t xml:space="preserve">kráčať k tomu, čo sa stáva novým – nikdy nie sami, ale s </w:t>
      </w:r>
      <w:r>
        <w:rPr>
          <w:rFonts w:ascii="Calibri" w:hAnsi="Calibri" w:cs="Calibri"/>
          <w:lang w:val="sk-SK"/>
        </w:rPr>
        <w:t>n</w:t>
      </w:r>
      <w:r w:rsidRPr="00C77F36">
        <w:rPr>
          <w:rFonts w:ascii="Calibri" w:hAnsi="Calibri" w:cs="Calibri"/>
          <w:lang w:val="sk-SK"/>
        </w:rPr>
        <w:t xml:space="preserve">ím, v </w:t>
      </w:r>
      <w:r>
        <w:rPr>
          <w:rFonts w:ascii="Calibri" w:hAnsi="Calibri" w:cs="Calibri"/>
          <w:lang w:val="sk-SK"/>
        </w:rPr>
        <w:t>ň</w:t>
      </w:r>
      <w:r w:rsidRPr="00C77F36">
        <w:rPr>
          <w:rFonts w:ascii="Calibri" w:hAnsi="Calibri" w:cs="Calibri"/>
          <w:lang w:val="sk-SK"/>
        </w:rPr>
        <w:t xml:space="preserve">om a pre </w:t>
      </w:r>
      <w:r>
        <w:rPr>
          <w:rFonts w:ascii="Calibri" w:hAnsi="Calibri" w:cs="Calibri"/>
          <w:lang w:val="sk-SK"/>
        </w:rPr>
        <w:t>n</w:t>
      </w:r>
      <w:r w:rsidRPr="00C77F36">
        <w:rPr>
          <w:rFonts w:ascii="Calibri" w:hAnsi="Calibri" w:cs="Calibri"/>
          <w:lang w:val="sk-SK"/>
        </w:rPr>
        <w:t>eho.</w:t>
      </w:r>
    </w:p>
    <w:p w14:paraId="19B884E3" w14:textId="6759F5BF" w:rsidR="008E249A" w:rsidRPr="00332309" w:rsidRDefault="00F94F8A" w:rsidP="00597E50">
      <w:pPr>
        <w:spacing w:after="0" w:line="240" w:lineRule="auto"/>
        <w:rPr>
          <w:rFonts w:ascii="Calibri" w:hAnsi="Calibri" w:cs="Calibri"/>
          <w:lang w:val="sk-SK"/>
        </w:rPr>
      </w:pPr>
      <w:r w:rsidRPr="00C77F36">
        <w:rPr>
          <w:rFonts w:ascii="Calibri" w:hAnsi="Calibri" w:cs="Calibri"/>
          <w:lang w:val="sk-SK"/>
        </w:rPr>
        <w:lastRenderedPageBreak/>
        <w:t xml:space="preserve">Krása tejto cesty spočíva v tom, že nás ako ľudské bytosti neumenšuje a neznižuje. Naopak – je to cesta k plnému rozvinutiu ľudskosti. Keď sa zveríme Ježišovi, keď sa odvážime odovzdať sa mu, sme ako dieťa, ktoré sa </w:t>
      </w:r>
      <w:r>
        <w:rPr>
          <w:rFonts w:ascii="Calibri" w:hAnsi="Calibri" w:cs="Calibri"/>
          <w:lang w:val="sk-SK"/>
        </w:rPr>
        <w:t>zveruje do</w:t>
      </w:r>
      <w:r w:rsidRPr="00C77F36">
        <w:rPr>
          <w:rFonts w:ascii="Calibri" w:hAnsi="Calibri" w:cs="Calibri"/>
          <w:lang w:val="sk-SK"/>
        </w:rPr>
        <w:t xml:space="preserve"> otcov</w:t>
      </w:r>
      <w:r>
        <w:rPr>
          <w:rFonts w:ascii="Calibri" w:hAnsi="Calibri" w:cs="Calibri"/>
          <w:lang w:val="sk-SK"/>
        </w:rPr>
        <w:t>ho</w:t>
      </w:r>
      <w:r w:rsidRPr="00C77F36">
        <w:rPr>
          <w:rFonts w:ascii="Calibri" w:hAnsi="Calibri" w:cs="Calibri"/>
          <w:lang w:val="sk-SK"/>
        </w:rPr>
        <w:t xml:space="preserve"> náruči</w:t>
      </w:r>
      <w:r>
        <w:rPr>
          <w:rFonts w:ascii="Calibri" w:hAnsi="Calibri" w:cs="Calibri"/>
          <w:lang w:val="sk-SK"/>
        </w:rPr>
        <w:t>a</w:t>
      </w:r>
      <w:r w:rsidRPr="00C77F36">
        <w:rPr>
          <w:rFonts w:ascii="Calibri" w:hAnsi="Calibri" w:cs="Calibri"/>
          <w:lang w:val="sk-SK"/>
        </w:rPr>
        <w:t>. Znovu objavujeme samých seba. Objavujeme schopnosť lásky, odolnosti, radosti a solidarity, o</w:t>
      </w:r>
      <w:r w:rsidR="00E42999">
        <w:rPr>
          <w:rFonts w:ascii="Calibri" w:hAnsi="Calibri" w:cs="Calibri"/>
          <w:lang w:val="sk-SK"/>
        </w:rPr>
        <w:t xml:space="preserve"> </w:t>
      </w:r>
      <w:r w:rsidRPr="00C77F36">
        <w:rPr>
          <w:rFonts w:ascii="Calibri" w:hAnsi="Calibri" w:cs="Calibri"/>
          <w:lang w:val="sk-SK"/>
        </w:rPr>
        <w:t>ktorých sme ani nevedeli, že ich máme.</w:t>
      </w:r>
    </w:p>
    <w:p w14:paraId="4BD1DA21" w14:textId="50D8D34C" w:rsidR="009279DF" w:rsidRPr="00332309" w:rsidRDefault="00162C0B" w:rsidP="00597E50">
      <w:pPr>
        <w:spacing w:after="0" w:line="240" w:lineRule="auto"/>
        <w:rPr>
          <w:rFonts w:ascii="Calibri" w:hAnsi="Calibri" w:cs="Calibri"/>
          <w:lang w:val="sk-SK"/>
        </w:rPr>
      </w:pPr>
      <w:r w:rsidRPr="00AF10E3">
        <w:rPr>
          <w:rFonts w:ascii="Calibri" w:hAnsi="Calibri" w:cs="Calibri"/>
          <w:lang w:val="sk-SK"/>
        </w:rPr>
        <w:t>Cesta viery nás učí práve toto – pomaly, ale isto</w:t>
      </w:r>
      <w:r>
        <w:rPr>
          <w:rFonts w:ascii="Calibri" w:hAnsi="Calibri" w:cs="Calibri"/>
          <w:lang w:val="sk-SK"/>
        </w:rPr>
        <w:t>:</w:t>
      </w:r>
      <w:r w:rsidRPr="00AF10E3">
        <w:rPr>
          <w:rFonts w:ascii="Calibri" w:hAnsi="Calibri" w:cs="Calibri"/>
          <w:lang w:val="sk-SK"/>
        </w:rPr>
        <w:t xml:space="preserve"> že máme oporu. Že naša ľudskosť je v jeho očiach vzácna. Že máme väčšiu, nekonečne väčšiu hodnotu, než sa niekedy odvážime veriť.</w:t>
      </w:r>
    </w:p>
    <w:p w14:paraId="6868A281" w14:textId="613F6359" w:rsidR="002E3007" w:rsidRPr="00332309" w:rsidRDefault="00162C0B" w:rsidP="00597E50">
      <w:pPr>
        <w:spacing w:after="0" w:line="240" w:lineRule="auto"/>
        <w:rPr>
          <w:rFonts w:ascii="Calibri" w:hAnsi="Calibri" w:cs="Calibri"/>
          <w:lang w:val="sk-SK"/>
        </w:rPr>
      </w:pPr>
      <w:r w:rsidRPr="00332309">
        <w:rPr>
          <w:rFonts w:ascii="Calibri" w:hAnsi="Calibri" w:cs="Calibri"/>
          <w:lang w:val="sk-SK"/>
        </w:rPr>
        <w:t>A práve z tejto istoty, že sme poznaní a milovaní, čerpáme silu čeliť výzvam poslania</w:t>
      </w:r>
      <w:r>
        <w:rPr>
          <w:rFonts w:ascii="Calibri" w:hAnsi="Calibri" w:cs="Calibri"/>
          <w:lang w:val="sk-SK"/>
        </w:rPr>
        <w:t xml:space="preserve">… </w:t>
      </w:r>
      <w:r w:rsidRPr="00332309">
        <w:rPr>
          <w:rFonts w:ascii="Calibri" w:hAnsi="Calibri" w:cs="Calibri"/>
          <w:lang w:val="sk-SK"/>
        </w:rPr>
        <w:t>bez</w:t>
      </w:r>
      <w:r>
        <w:rPr>
          <w:rFonts w:ascii="Calibri" w:hAnsi="Calibri" w:cs="Calibri"/>
          <w:lang w:val="sk-SK"/>
        </w:rPr>
        <w:t> </w:t>
      </w:r>
      <w:r w:rsidRPr="00332309">
        <w:rPr>
          <w:rFonts w:ascii="Calibri" w:hAnsi="Calibri" w:cs="Calibri"/>
          <w:lang w:val="sk-SK"/>
        </w:rPr>
        <w:t>strachu.</w:t>
      </w:r>
    </w:p>
    <w:p w14:paraId="1EFE2C03" w14:textId="77777777" w:rsidR="00A11962" w:rsidRPr="00332309" w:rsidRDefault="00A11962" w:rsidP="00597E50">
      <w:pPr>
        <w:spacing w:after="0" w:line="240" w:lineRule="auto"/>
        <w:rPr>
          <w:rFonts w:ascii="Calibri" w:hAnsi="Calibri" w:cs="Calibri"/>
          <w:lang w:val="sk-SK"/>
        </w:rPr>
      </w:pPr>
    </w:p>
    <w:p w14:paraId="565D05D8" w14:textId="669D1F7C" w:rsidR="004950D6" w:rsidRPr="00332309" w:rsidRDefault="00AF10E3" w:rsidP="00597E50">
      <w:pPr>
        <w:spacing w:after="0" w:line="240" w:lineRule="auto"/>
        <w:rPr>
          <w:rFonts w:ascii="Calibri" w:hAnsi="Calibri" w:cs="Calibri"/>
          <w:b/>
          <w:bCs/>
          <w:color w:val="AA3B19" w:themeColor="accent6" w:themeShade="BF"/>
          <w:lang w:val="sk-SK"/>
        </w:rPr>
      </w:pPr>
      <w:r w:rsidRPr="00AF10E3">
        <w:rPr>
          <w:rFonts w:ascii="Calibri" w:hAnsi="Calibri" w:cs="Calibri"/>
          <w:b/>
          <w:bCs/>
          <w:color w:val="AA3B19" w:themeColor="accent6" w:themeShade="BF"/>
          <w:lang w:val="sk-SK"/>
        </w:rPr>
        <w:t xml:space="preserve">III. Prihlásiť sa k Ježišovi </w:t>
      </w:r>
      <w:r w:rsidR="00A42547" w:rsidRPr="00C77F36">
        <w:rPr>
          <w:rFonts w:ascii="Calibri" w:hAnsi="Calibri" w:cs="Calibri"/>
          <w:b/>
          <w:bCs/>
          <w:color w:val="AA3B19" w:themeColor="accent6" w:themeShade="BF"/>
          <w:lang w:val="sk-SK"/>
        </w:rPr>
        <w:t>–</w:t>
      </w:r>
      <w:r w:rsidRPr="00AF10E3">
        <w:rPr>
          <w:rFonts w:ascii="Calibri" w:hAnsi="Calibri" w:cs="Calibri"/>
          <w:b/>
          <w:bCs/>
          <w:color w:val="AA3B19" w:themeColor="accent6" w:themeShade="BF"/>
          <w:lang w:val="sk-SK"/>
        </w:rPr>
        <w:t xml:space="preserve"> zrelá osobná identita</w:t>
      </w:r>
    </w:p>
    <w:p w14:paraId="6FB7387D" w14:textId="77777777" w:rsidR="00597E50" w:rsidRPr="00332309" w:rsidRDefault="00597E50" w:rsidP="00597E50">
      <w:pPr>
        <w:spacing w:after="0" w:line="240" w:lineRule="auto"/>
        <w:rPr>
          <w:rFonts w:ascii="Calibri" w:hAnsi="Calibri" w:cs="Calibri"/>
          <w:lang w:val="sk-SK"/>
        </w:rPr>
      </w:pPr>
    </w:p>
    <w:p w14:paraId="16EF824C" w14:textId="566D59D0" w:rsidR="00320CEE" w:rsidRPr="00332309" w:rsidRDefault="00320CEE" w:rsidP="00597E50">
      <w:pPr>
        <w:spacing w:after="0" w:line="240" w:lineRule="auto"/>
        <w:rPr>
          <w:rFonts w:ascii="Calibri" w:hAnsi="Calibri" w:cs="Calibri"/>
          <w:lang w:val="sk-SK"/>
        </w:rPr>
      </w:pPr>
      <w:r w:rsidRPr="00332309">
        <w:rPr>
          <w:rFonts w:ascii="Calibri" w:hAnsi="Calibri" w:cs="Calibri"/>
          <w:lang w:val="sk-SK"/>
        </w:rPr>
        <w:t xml:space="preserve">„Kto mňa vyzná pred ľuďmi, toho aj ja vyznám pred svojím Otcom, ktorý je </w:t>
      </w:r>
      <w:r w:rsidR="005A1A80">
        <w:rPr>
          <w:rFonts w:ascii="Calibri" w:hAnsi="Calibri" w:cs="Calibri"/>
          <w:lang w:val="sk-SK"/>
        </w:rPr>
        <w:t>na</w:t>
      </w:r>
      <w:r w:rsidRPr="00332309">
        <w:rPr>
          <w:rFonts w:ascii="Calibri" w:hAnsi="Calibri" w:cs="Calibri"/>
          <w:lang w:val="sk-SK"/>
        </w:rPr>
        <w:t xml:space="preserve"> nebesiach.“</w:t>
      </w:r>
    </w:p>
    <w:p w14:paraId="54E37E12" w14:textId="4FC603F7" w:rsidR="00320CEE" w:rsidRPr="00332309" w:rsidRDefault="00AF10E3" w:rsidP="00597E50">
      <w:pPr>
        <w:spacing w:after="0" w:line="240" w:lineRule="auto"/>
        <w:rPr>
          <w:rFonts w:ascii="Calibri" w:hAnsi="Calibri" w:cs="Calibri"/>
          <w:lang w:val="sk-SK"/>
        </w:rPr>
      </w:pPr>
      <w:r w:rsidRPr="00AF10E3">
        <w:rPr>
          <w:rFonts w:ascii="Calibri" w:hAnsi="Calibri" w:cs="Calibri"/>
          <w:lang w:val="sk-SK"/>
        </w:rPr>
        <w:t xml:space="preserve">Toto je vyvrcholenie tohto úryvku. Počúvajme ho pozorne, pretože je ľahké pochopiť ho zle. </w:t>
      </w:r>
      <w:r w:rsidR="00162C0B" w:rsidRPr="00AF10E3">
        <w:rPr>
          <w:rFonts w:ascii="Calibri" w:hAnsi="Calibri" w:cs="Calibri"/>
          <w:lang w:val="sk-SK"/>
        </w:rPr>
        <w:t>Prihlásiť sa k Ježišovi nie je politický akt. Nie je to prijatie nejakej ideológie, vlajky, ktorú treba niesť, témy, ktorú treba obhajovať na verejnosti. Výraz „prihlásiť sa“ by moho</w:t>
      </w:r>
      <w:r w:rsidR="00162C0B">
        <w:rPr>
          <w:rFonts w:ascii="Calibri" w:hAnsi="Calibri" w:cs="Calibri"/>
          <w:lang w:val="sk-SK"/>
        </w:rPr>
        <w:t>l</w:t>
      </w:r>
      <w:r w:rsidR="00162C0B" w:rsidRPr="00AF10E3">
        <w:rPr>
          <w:rFonts w:ascii="Calibri" w:hAnsi="Calibri" w:cs="Calibri"/>
          <w:lang w:val="sk-SK"/>
        </w:rPr>
        <w:t xml:space="preserve"> naznačovať moment verejného záväzku, akési strategické zverejnenie. Toto od nás Ježiš nežiada.</w:t>
      </w:r>
    </w:p>
    <w:p w14:paraId="5AE54824" w14:textId="4D437778" w:rsidR="00320CEE" w:rsidRPr="00AF10E3" w:rsidRDefault="00B54376" w:rsidP="00597E50">
      <w:pPr>
        <w:spacing w:after="0" w:line="240" w:lineRule="auto"/>
        <w:rPr>
          <w:rFonts w:ascii="Calibri" w:hAnsi="Calibri" w:cs="Calibri"/>
          <w:lang w:val="sk-SK"/>
        </w:rPr>
      </w:pPr>
      <w:r w:rsidRPr="00AF10E3">
        <w:rPr>
          <w:rFonts w:ascii="Calibri" w:hAnsi="Calibri" w:cs="Calibri"/>
          <w:lang w:val="sk-SK"/>
        </w:rPr>
        <w:t>Keď učeníci hovoria o Ježišovi za denného svetla, keď zo striech ohlasujú to, čo počuli v tme, nehrajú divadlo. Jednoducho sa delia o to, kým sa stali. Hovoria o ňom, pretože mu patria. Vydávajú svedectvo, pretože ich život bol formovan</w:t>
      </w:r>
      <w:r w:rsidR="00332309" w:rsidRPr="00AF10E3">
        <w:rPr>
          <w:rFonts w:ascii="Calibri" w:hAnsi="Calibri" w:cs="Calibri"/>
          <w:lang w:val="sk-SK"/>
        </w:rPr>
        <w:t>ý</w:t>
      </w:r>
      <w:r w:rsidRPr="00AF10E3">
        <w:rPr>
          <w:rFonts w:ascii="Calibri" w:hAnsi="Calibri" w:cs="Calibri"/>
          <w:lang w:val="sk-SK"/>
        </w:rPr>
        <w:t xml:space="preserve"> jeho životom.</w:t>
      </w:r>
    </w:p>
    <w:p w14:paraId="48977CF5" w14:textId="41EF6B16" w:rsidR="00332309" w:rsidRPr="00332309" w:rsidRDefault="00162C0B" w:rsidP="00597E50">
      <w:pPr>
        <w:spacing w:after="0" w:line="240" w:lineRule="auto"/>
        <w:rPr>
          <w:rFonts w:ascii="Calibri" w:hAnsi="Calibri" w:cs="Calibri"/>
          <w:lang w:val="sk-SK"/>
        </w:rPr>
      </w:pPr>
      <w:r w:rsidRPr="00AF10E3">
        <w:rPr>
          <w:rFonts w:ascii="Calibri" w:hAnsi="Calibri" w:cs="Calibri"/>
          <w:lang w:val="sk-SK"/>
        </w:rPr>
        <w:t>Prihlásiť sa k Ježišovi teda znamená priblížiť sa k tej najhlbšej pravde o tom, kým človek je. Nie je to okamih náboženského nadšenia alebo emotívnej spoločenskej príslušnosti. Je to rozpoznanie, ktoré dozrelo v priateľstve s Ježišom</w:t>
      </w:r>
      <w:r>
        <w:rPr>
          <w:rFonts w:ascii="Calibri" w:hAnsi="Calibri" w:cs="Calibri"/>
          <w:lang w:val="sk-SK"/>
        </w:rPr>
        <w:t xml:space="preserve"> a ktoré</w:t>
      </w:r>
      <w:r w:rsidRPr="00AF10E3">
        <w:rPr>
          <w:rFonts w:ascii="Calibri" w:hAnsi="Calibri" w:cs="Calibri"/>
          <w:lang w:val="sk-SK"/>
        </w:rPr>
        <w:t xml:space="preserve"> znamená nechať sa formovať modlitbou a odovzdávaním sa. Moja identita je zakorenená v mojom „prebývaní“ v Kristovi Ježišovi.</w:t>
      </w:r>
    </w:p>
    <w:p w14:paraId="0611CA6E" w14:textId="77777777" w:rsidR="00320CEE" w:rsidRPr="00332309" w:rsidRDefault="00320CEE" w:rsidP="00597E50">
      <w:pPr>
        <w:spacing w:after="0" w:line="240" w:lineRule="auto"/>
        <w:rPr>
          <w:rFonts w:ascii="Calibri" w:hAnsi="Calibri" w:cs="Calibri"/>
          <w:lang w:val="sk-SK"/>
        </w:rPr>
      </w:pPr>
    </w:p>
    <w:p w14:paraId="69122A3A" w14:textId="53599D94" w:rsidR="004950D6" w:rsidRPr="00332309" w:rsidRDefault="00332309" w:rsidP="00597E50">
      <w:pPr>
        <w:spacing w:after="0" w:line="240" w:lineRule="auto"/>
        <w:rPr>
          <w:rFonts w:ascii="Calibri" w:hAnsi="Calibri" w:cs="Calibri"/>
          <w:b/>
          <w:bCs/>
          <w:color w:val="AA3B19" w:themeColor="accent6" w:themeShade="BF"/>
          <w:lang w:val="sk-SK"/>
        </w:rPr>
      </w:pPr>
      <w:r w:rsidRPr="00332309">
        <w:rPr>
          <w:rFonts w:ascii="Calibri" w:hAnsi="Calibri" w:cs="Calibri"/>
          <w:b/>
          <w:bCs/>
          <w:color w:val="AA3B19" w:themeColor="accent6" w:themeShade="BF"/>
          <w:lang w:val="sk-SK"/>
        </w:rPr>
        <w:t>Záver</w:t>
      </w:r>
    </w:p>
    <w:p w14:paraId="3A30AC64" w14:textId="77777777" w:rsidR="00597E50" w:rsidRPr="00332309" w:rsidRDefault="00597E50" w:rsidP="00597E50">
      <w:pPr>
        <w:spacing w:after="0" w:line="240" w:lineRule="auto"/>
        <w:rPr>
          <w:rFonts w:ascii="Calibri" w:hAnsi="Calibri" w:cs="Calibri"/>
          <w:lang w:val="sk-SK"/>
        </w:rPr>
      </w:pPr>
    </w:p>
    <w:p w14:paraId="27E2118B" w14:textId="7F1CCC85" w:rsidR="00332309" w:rsidRPr="00332309" w:rsidRDefault="00AF10E3" w:rsidP="00597E50">
      <w:pPr>
        <w:spacing w:after="0" w:line="240" w:lineRule="auto"/>
        <w:rPr>
          <w:rFonts w:ascii="Calibri" w:hAnsi="Calibri" w:cs="Calibri"/>
          <w:lang w:val="sk-SK"/>
        </w:rPr>
      </w:pPr>
      <w:r w:rsidRPr="00E42999">
        <w:rPr>
          <w:rFonts w:ascii="Calibri" w:hAnsi="Calibri" w:cs="Calibri"/>
          <w:i/>
          <w:iCs/>
          <w:lang w:val="sk-SK"/>
        </w:rPr>
        <w:t>Nebojte sa</w:t>
      </w:r>
      <w:r w:rsidRPr="00AF10E3">
        <w:rPr>
          <w:rFonts w:ascii="Calibri" w:hAnsi="Calibri" w:cs="Calibri"/>
          <w:lang w:val="sk-SK"/>
        </w:rPr>
        <w:t xml:space="preserve"> – nie preto, že by sa svet stal bezpečným. Nie preto, že by poslanie bolo ľahké. Ale preto, že nás Ježiš Kristus pozná, miluje a podopiera. Sprevádza nás ten, ktorý spočítal každý vlas na našej hlave a volá nás pred Otcom po</w:t>
      </w:r>
      <w:r w:rsidR="001D384F">
        <w:rPr>
          <w:rFonts w:ascii="Calibri" w:hAnsi="Calibri" w:cs="Calibri"/>
          <w:lang w:val="sk-SK"/>
        </w:rPr>
        <w:t xml:space="preserve"> </w:t>
      </w:r>
      <w:r w:rsidRPr="00AF10E3">
        <w:rPr>
          <w:rFonts w:ascii="Calibri" w:hAnsi="Calibri" w:cs="Calibri"/>
          <w:lang w:val="sk-SK"/>
        </w:rPr>
        <w:t>mene.</w:t>
      </w:r>
    </w:p>
    <w:p w14:paraId="789CA2ED" w14:textId="6B34CA60" w:rsidR="00332309" w:rsidRPr="00332309" w:rsidRDefault="00162C0B" w:rsidP="00597E50">
      <w:pPr>
        <w:spacing w:after="0" w:line="240" w:lineRule="auto"/>
        <w:rPr>
          <w:rFonts w:ascii="Calibri" w:hAnsi="Calibri" w:cs="Calibri"/>
          <w:lang w:val="sk-SK"/>
        </w:rPr>
      </w:pPr>
      <w:r w:rsidRPr="00332309">
        <w:rPr>
          <w:rFonts w:ascii="Calibri" w:hAnsi="Calibri" w:cs="Calibri"/>
          <w:lang w:val="sk-SK"/>
        </w:rPr>
        <w:t xml:space="preserve">Prosme, aby nám nikdy nechýbala milosť tejto slobody, </w:t>
      </w:r>
      <w:r>
        <w:rPr>
          <w:rFonts w:ascii="Calibri" w:hAnsi="Calibri" w:cs="Calibri"/>
          <w:lang w:val="sk-SK"/>
        </w:rPr>
        <w:t xml:space="preserve">ktorá je </w:t>
      </w:r>
      <w:r w:rsidRPr="00332309">
        <w:rPr>
          <w:rFonts w:ascii="Calibri" w:hAnsi="Calibri" w:cs="Calibri"/>
          <w:lang w:val="sk-SK"/>
        </w:rPr>
        <w:t>ovoc</w:t>
      </w:r>
      <w:r>
        <w:rPr>
          <w:rFonts w:ascii="Calibri" w:hAnsi="Calibri" w:cs="Calibri"/>
          <w:lang w:val="sk-SK"/>
        </w:rPr>
        <w:t>ím</w:t>
      </w:r>
      <w:r w:rsidRPr="00332309">
        <w:rPr>
          <w:rFonts w:ascii="Calibri" w:hAnsi="Calibri" w:cs="Calibri"/>
          <w:lang w:val="sk-SK"/>
        </w:rPr>
        <w:t xml:space="preserve"> nášho priateľstva s</w:t>
      </w:r>
      <w:r>
        <w:rPr>
          <w:rFonts w:ascii="Calibri" w:hAnsi="Calibri" w:cs="Calibri"/>
          <w:lang w:val="sk-SK"/>
        </w:rPr>
        <w:t> </w:t>
      </w:r>
      <w:r w:rsidRPr="00332309">
        <w:rPr>
          <w:rFonts w:ascii="Calibri" w:hAnsi="Calibri" w:cs="Calibri"/>
          <w:lang w:val="sk-SK"/>
        </w:rPr>
        <w:t>Ježišom.</w:t>
      </w:r>
    </w:p>
    <w:p w14:paraId="653012EC" w14:textId="77777777" w:rsidR="00332309" w:rsidRPr="00332309" w:rsidRDefault="00332309" w:rsidP="00597E50">
      <w:pPr>
        <w:spacing w:after="0" w:line="240" w:lineRule="auto"/>
        <w:rPr>
          <w:rFonts w:ascii="Calibri" w:hAnsi="Calibri" w:cs="Calibri"/>
          <w:lang w:val="sk-SK"/>
        </w:rPr>
      </w:pPr>
    </w:p>
    <w:p w14:paraId="0335E9C6" w14:textId="1BE7BD46" w:rsidR="00332309" w:rsidRPr="00332309" w:rsidRDefault="00332309" w:rsidP="00332309">
      <w:pPr>
        <w:ind w:left="720" w:hanging="720"/>
        <w:rPr>
          <w:rFonts w:ascii="Calibri" w:eastAsia="Times New Roman" w:hAnsi="Calibri" w:cs="Calibri"/>
          <w:iCs/>
          <w:color w:val="000000" w:themeColor="text1"/>
          <w:kern w:val="0"/>
          <w:bdr w:val="none" w:sz="0" w:space="0" w:color="auto" w:frame="1"/>
          <w:lang w:val="sk-SK" w:eastAsia="it-IT"/>
        </w:rPr>
      </w:pPr>
      <w:r w:rsidRPr="00332309">
        <w:rPr>
          <w:rFonts w:ascii="Calibri" w:eastAsia="Times New Roman" w:hAnsi="Calibri" w:cs="Calibri"/>
          <w:iCs/>
          <w:color w:val="000000" w:themeColor="text1"/>
          <w:kern w:val="0"/>
          <w:bdr w:val="none" w:sz="0" w:space="0" w:color="auto" w:frame="1"/>
          <w:lang w:val="sk-SK" w:eastAsia="it-IT"/>
        </w:rPr>
        <w:t xml:space="preserve">(Podľa </w:t>
      </w:r>
      <w:r w:rsidRPr="00332309">
        <w:rPr>
          <w:rFonts w:ascii="Calibri" w:eastAsia="Times New Roman" w:hAnsi="Calibri" w:cs="Calibri"/>
          <w:i/>
          <w:iCs/>
          <w:color w:val="000000" w:themeColor="text1"/>
          <w:kern w:val="0"/>
          <w:bdr w:val="none" w:sz="0" w:space="0" w:color="auto" w:frame="1"/>
          <w:lang w:val="sk-SK" w:eastAsia="it-IT"/>
        </w:rPr>
        <w:t>Il Bollettino Salesiano</w:t>
      </w:r>
      <w:r w:rsidRPr="00332309">
        <w:rPr>
          <w:rFonts w:ascii="Calibri" w:eastAsia="Times New Roman" w:hAnsi="Calibri" w:cs="Calibri"/>
          <w:iCs/>
          <w:color w:val="000000" w:themeColor="text1"/>
          <w:kern w:val="0"/>
          <w:bdr w:val="none" w:sz="0" w:space="0" w:color="auto" w:frame="1"/>
          <w:lang w:val="sk-SK" w:eastAsia="it-IT"/>
        </w:rPr>
        <w:t>, október 2026)</w:t>
      </w:r>
    </w:p>
    <w:sectPr w:rsidR="00332309" w:rsidRPr="00332309" w:rsidSect="00637D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MyriadPro-Semibold">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BenguiatGothicStd-Medium">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8B1"/>
    <w:rsid w:val="00010AF7"/>
    <w:rsid w:val="00050981"/>
    <w:rsid w:val="000663E7"/>
    <w:rsid w:val="00091B2C"/>
    <w:rsid w:val="000B672E"/>
    <w:rsid w:val="00117438"/>
    <w:rsid w:val="00162C0B"/>
    <w:rsid w:val="001B255D"/>
    <w:rsid w:val="001B4910"/>
    <w:rsid w:val="001D0D4D"/>
    <w:rsid w:val="001D384F"/>
    <w:rsid w:val="00225940"/>
    <w:rsid w:val="00250F88"/>
    <w:rsid w:val="002A1D30"/>
    <w:rsid w:val="002A2F53"/>
    <w:rsid w:val="002E3007"/>
    <w:rsid w:val="002F1F76"/>
    <w:rsid w:val="003033ED"/>
    <w:rsid w:val="00320CEE"/>
    <w:rsid w:val="00332309"/>
    <w:rsid w:val="003F6A21"/>
    <w:rsid w:val="004257EB"/>
    <w:rsid w:val="00442AE4"/>
    <w:rsid w:val="004534FF"/>
    <w:rsid w:val="004950D6"/>
    <w:rsid w:val="0051461E"/>
    <w:rsid w:val="00590B15"/>
    <w:rsid w:val="00595F1C"/>
    <w:rsid w:val="00597E50"/>
    <w:rsid w:val="005A1A80"/>
    <w:rsid w:val="005F41FB"/>
    <w:rsid w:val="00605A1A"/>
    <w:rsid w:val="00637D68"/>
    <w:rsid w:val="006E4609"/>
    <w:rsid w:val="00753F12"/>
    <w:rsid w:val="007679E2"/>
    <w:rsid w:val="007D625A"/>
    <w:rsid w:val="0084180E"/>
    <w:rsid w:val="008A4EAF"/>
    <w:rsid w:val="008E249A"/>
    <w:rsid w:val="00906FDB"/>
    <w:rsid w:val="009279DF"/>
    <w:rsid w:val="009517BA"/>
    <w:rsid w:val="009A6C69"/>
    <w:rsid w:val="009B0412"/>
    <w:rsid w:val="009C4EC1"/>
    <w:rsid w:val="00A11962"/>
    <w:rsid w:val="00A206EA"/>
    <w:rsid w:val="00A238B1"/>
    <w:rsid w:val="00A42547"/>
    <w:rsid w:val="00A4529C"/>
    <w:rsid w:val="00A535FA"/>
    <w:rsid w:val="00AC3487"/>
    <w:rsid w:val="00AC7206"/>
    <w:rsid w:val="00AD6203"/>
    <w:rsid w:val="00AE0AD6"/>
    <w:rsid w:val="00AF10E3"/>
    <w:rsid w:val="00AF597A"/>
    <w:rsid w:val="00B25D12"/>
    <w:rsid w:val="00B54376"/>
    <w:rsid w:val="00BA2DCD"/>
    <w:rsid w:val="00BF3435"/>
    <w:rsid w:val="00C2446D"/>
    <w:rsid w:val="00C3433F"/>
    <w:rsid w:val="00C36561"/>
    <w:rsid w:val="00C36A36"/>
    <w:rsid w:val="00C77F36"/>
    <w:rsid w:val="00C96218"/>
    <w:rsid w:val="00CA520C"/>
    <w:rsid w:val="00CF780C"/>
    <w:rsid w:val="00D27DDC"/>
    <w:rsid w:val="00DD4D4E"/>
    <w:rsid w:val="00DE43BB"/>
    <w:rsid w:val="00E42999"/>
    <w:rsid w:val="00EA4233"/>
    <w:rsid w:val="00F0714C"/>
    <w:rsid w:val="00F227B5"/>
    <w:rsid w:val="00F334C7"/>
    <w:rsid w:val="00F42120"/>
    <w:rsid w:val="00F45886"/>
    <w:rsid w:val="00F6386B"/>
    <w:rsid w:val="00F94F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5515F"/>
  <w15:chartTrackingRefBased/>
  <w15:docId w15:val="{3E0D636B-C924-1D4B-9698-A0C739C7E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37D68"/>
    <w:pPr>
      <w:snapToGrid w:val="0"/>
      <w:spacing w:line="276" w:lineRule="auto"/>
      <w:jc w:val="both"/>
    </w:pPr>
    <w:rPr>
      <w:rFonts w:ascii="Bookman Old Style" w:hAnsi="Bookman Old Style"/>
    </w:rPr>
  </w:style>
  <w:style w:type="paragraph" w:styleId="Nadpis1">
    <w:name w:val="heading 1"/>
    <w:basedOn w:val="Normlny"/>
    <w:next w:val="Normlny"/>
    <w:link w:val="Nadpis1Char"/>
    <w:uiPriority w:val="9"/>
    <w:qFormat/>
    <w:rsid w:val="00A238B1"/>
    <w:pPr>
      <w:keepNext/>
      <w:keepLines/>
      <w:spacing w:before="360" w:after="80"/>
      <w:outlineLvl w:val="0"/>
    </w:pPr>
    <w:rPr>
      <w:rFonts w:asciiTheme="majorHAnsi" w:eastAsiaTheme="majorEastAsia" w:hAnsiTheme="majorHAnsi" w:cstheme="majorBidi"/>
      <w:color w:val="306785" w:themeColor="accent1" w:themeShade="BF"/>
      <w:sz w:val="40"/>
      <w:szCs w:val="40"/>
    </w:rPr>
  </w:style>
  <w:style w:type="paragraph" w:styleId="Nadpis2">
    <w:name w:val="heading 2"/>
    <w:basedOn w:val="Normlny"/>
    <w:next w:val="Normlny"/>
    <w:link w:val="Nadpis2Char"/>
    <w:uiPriority w:val="9"/>
    <w:unhideWhenUsed/>
    <w:qFormat/>
    <w:rsid w:val="00A238B1"/>
    <w:pPr>
      <w:keepNext/>
      <w:keepLines/>
      <w:spacing w:before="160" w:after="80"/>
      <w:outlineLvl w:val="1"/>
    </w:pPr>
    <w:rPr>
      <w:rFonts w:asciiTheme="majorHAnsi" w:eastAsiaTheme="majorEastAsia" w:hAnsiTheme="majorHAnsi" w:cstheme="majorBidi"/>
      <w:color w:val="306785" w:themeColor="accent1" w:themeShade="BF"/>
      <w:sz w:val="32"/>
      <w:szCs w:val="32"/>
    </w:rPr>
  </w:style>
  <w:style w:type="paragraph" w:styleId="Nadpis3">
    <w:name w:val="heading 3"/>
    <w:basedOn w:val="Normlny"/>
    <w:next w:val="Normlny"/>
    <w:link w:val="Nadpis3Char"/>
    <w:uiPriority w:val="9"/>
    <w:semiHidden/>
    <w:unhideWhenUsed/>
    <w:qFormat/>
    <w:rsid w:val="00A238B1"/>
    <w:pPr>
      <w:keepNext/>
      <w:keepLines/>
      <w:spacing w:before="160" w:after="80"/>
      <w:outlineLvl w:val="2"/>
    </w:pPr>
    <w:rPr>
      <w:rFonts w:asciiTheme="minorHAnsi" w:eastAsiaTheme="majorEastAsia" w:hAnsiTheme="minorHAnsi" w:cstheme="majorBidi"/>
      <w:color w:val="306785" w:themeColor="accent1" w:themeShade="BF"/>
      <w:sz w:val="28"/>
      <w:szCs w:val="28"/>
    </w:rPr>
  </w:style>
  <w:style w:type="paragraph" w:styleId="Nadpis4">
    <w:name w:val="heading 4"/>
    <w:basedOn w:val="Normlny"/>
    <w:next w:val="Normlny"/>
    <w:link w:val="Nadpis4Char"/>
    <w:uiPriority w:val="9"/>
    <w:semiHidden/>
    <w:unhideWhenUsed/>
    <w:qFormat/>
    <w:rsid w:val="00A238B1"/>
    <w:pPr>
      <w:keepNext/>
      <w:keepLines/>
      <w:spacing w:before="80" w:after="40"/>
      <w:outlineLvl w:val="3"/>
    </w:pPr>
    <w:rPr>
      <w:rFonts w:asciiTheme="minorHAnsi" w:eastAsiaTheme="majorEastAsia" w:hAnsiTheme="minorHAnsi" w:cstheme="majorBidi"/>
      <w:i/>
      <w:iCs/>
      <w:color w:val="306785" w:themeColor="accent1" w:themeShade="BF"/>
    </w:rPr>
  </w:style>
  <w:style w:type="paragraph" w:styleId="Nadpis5">
    <w:name w:val="heading 5"/>
    <w:basedOn w:val="Normlny"/>
    <w:next w:val="Normlny"/>
    <w:link w:val="Nadpis5Char"/>
    <w:uiPriority w:val="9"/>
    <w:semiHidden/>
    <w:unhideWhenUsed/>
    <w:qFormat/>
    <w:rsid w:val="00A238B1"/>
    <w:pPr>
      <w:keepNext/>
      <w:keepLines/>
      <w:spacing w:before="80" w:after="40"/>
      <w:outlineLvl w:val="4"/>
    </w:pPr>
    <w:rPr>
      <w:rFonts w:asciiTheme="minorHAnsi" w:eastAsiaTheme="majorEastAsia" w:hAnsiTheme="minorHAnsi" w:cstheme="majorBidi"/>
      <w:color w:val="306785" w:themeColor="accent1" w:themeShade="BF"/>
    </w:rPr>
  </w:style>
  <w:style w:type="paragraph" w:styleId="Nadpis6">
    <w:name w:val="heading 6"/>
    <w:basedOn w:val="Normlny"/>
    <w:next w:val="Normlny"/>
    <w:link w:val="Nadpis6Char"/>
    <w:uiPriority w:val="9"/>
    <w:semiHidden/>
    <w:unhideWhenUsed/>
    <w:qFormat/>
    <w:rsid w:val="00A238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A238B1"/>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A238B1"/>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A238B1"/>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238B1"/>
    <w:rPr>
      <w:rFonts w:asciiTheme="majorHAnsi" w:eastAsiaTheme="majorEastAsia" w:hAnsiTheme="majorHAnsi" w:cstheme="majorBidi"/>
      <w:color w:val="306785" w:themeColor="accent1" w:themeShade="BF"/>
      <w:sz w:val="40"/>
      <w:szCs w:val="40"/>
      <w:lang w:val="it-IT"/>
    </w:rPr>
  </w:style>
  <w:style w:type="character" w:customStyle="1" w:styleId="Nadpis2Char">
    <w:name w:val="Nadpis 2 Char"/>
    <w:basedOn w:val="Predvolenpsmoodseku"/>
    <w:link w:val="Nadpis2"/>
    <w:uiPriority w:val="9"/>
    <w:rsid w:val="00A238B1"/>
    <w:rPr>
      <w:rFonts w:asciiTheme="majorHAnsi" w:eastAsiaTheme="majorEastAsia" w:hAnsiTheme="majorHAnsi" w:cstheme="majorBidi"/>
      <w:color w:val="306785" w:themeColor="accent1" w:themeShade="BF"/>
      <w:sz w:val="32"/>
      <w:szCs w:val="32"/>
      <w:lang w:val="it-IT"/>
    </w:rPr>
  </w:style>
  <w:style w:type="character" w:customStyle="1" w:styleId="Nadpis3Char">
    <w:name w:val="Nadpis 3 Char"/>
    <w:basedOn w:val="Predvolenpsmoodseku"/>
    <w:link w:val="Nadpis3"/>
    <w:uiPriority w:val="9"/>
    <w:semiHidden/>
    <w:rsid w:val="00A238B1"/>
    <w:rPr>
      <w:rFonts w:eastAsiaTheme="majorEastAsia" w:cstheme="majorBidi"/>
      <w:color w:val="306785" w:themeColor="accent1" w:themeShade="BF"/>
      <w:sz w:val="28"/>
      <w:szCs w:val="28"/>
      <w:lang w:val="it-IT"/>
    </w:rPr>
  </w:style>
  <w:style w:type="character" w:customStyle="1" w:styleId="Nadpis4Char">
    <w:name w:val="Nadpis 4 Char"/>
    <w:basedOn w:val="Predvolenpsmoodseku"/>
    <w:link w:val="Nadpis4"/>
    <w:uiPriority w:val="9"/>
    <w:semiHidden/>
    <w:rsid w:val="00A238B1"/>
    <w:rPr>
      <w:rFonts w:eastAsiaTheme="majorEastAsia" w:cstheme="majorBidi"/>
      <w:i/>
      <w:iCs/>
      <w:color w:val="306785" w:themeColor="accent1" w:themeShade="BF"/>
      <w:lang w:val="it-IT"/>
    </w:rPr>
  </w:style>
  <w:style w:type="character" w:customStyle="1" w:styleId="Nadpis5Char">
    <w:name w:val="Nadpis 5 Char"/>
    <w:basedOn w:val="Predvolenpsmoodseku"/>
    <w:link w:val="Nadpis5"/>
    <w:uiPriority w:val="9"/>
    <w:semiHidden/>
    <w:rsid w:val="00A238B1"/>
    <w:rPr>
      <w:rFonts w:eastAsiaTheme="majorEastAsia" w:cstheme="majorBidi"/>
      <w:color w:val="306785" w:themeColor="accent1" w:themeShade="BF"/>
      <w:lang w:val="it-IT"/>
    </w:rPr>
  </w:style>
  <w:style w:type="character" w:customStyle="1" w:styleId="Nadpis6Char">
    <w:name w:val="Nadpis 6 Char"/>
    <w:basedOn w:val="Predvolenpsmoodseku"/>
    <w:link w:val="Nadpis6"/>
    <w:uiPriority w:val="9"/>
    <w:semiHidden/>
    <w:rsid w:val="00A238B1"/>
    <w:rPr>
      <w:rFonts w:eastAsiaTheme="majorEastAsia" w:cstheme="majorBidi"/>
      <w:i/>
      <w:iCs/>
      <w:color w:val="595959" w:themeColor="text1" w:themeTint="A6"/>
      <w:lang w:val="it-IT"/>
    </w:rPr>
  </w:style>
  <w:style w:type="character" w:customStyle="1" w:styleId="Nadpis7Char">
    <w:name w:val="Nadpis 7 Char"/>
    <w:basedOn w:val="Predvolenpsmoodseku"/>
    <w:link w:val="Nadpis7"/>
    <w:uiPriority w:val="9"/>
    <w:semiHidden/>
    <w:rsid w:val="00A238B1"/>
    <w:rPr>
      <w:rFonts w:eastAsiaTheme="majorEastAsia" w:cstheme="majorBidi"/>
      <w:color w:val="595959" w:themeColor="text1" w:themeTint="A6"/>
      <w:lang w:val="it-IT"/>
    </w:rPr>
  </w:style>
  <w:style w:type="character" w:customStyle="1" w:styleId="Nadpis8Char">
    <w:name w:val="Nadpis 8 Char"/>
    <w:basedOn w:val="Predvolenpsmoodseku"/>
    <w:link w:val="Nadpis8"/>
    <w:uiPriority w:val="9"/>
    <w:semiHidden/>
    <w:rsid w:val="00A238B1"/>
    <w:rPr>
      <w:rFonts w:eastAsiaTheme="majorEastAsia" w:cstheme="majorBidi"/>
      <w:i/>
      <w:iCs/>
      <w:color w:val="272727" w:themeColor="text1" w:themeTint="D8"/>
      <w:lang w:val="it-IT"/>
    </w:rPr>
  </w:style>
  <w:style w:type="character" w:customStyle="1" w:styleId="Nadpis9Char">
    <w:name w:val="Nadpis 9 Char"/>
    <w:basedOn w:val="Predvolenpsmoodseku"/>
    <w:link w:val="Nadpis9"/>
    <w:uiPriority w:val="9"/>
    <w:semiHidden/>
    <w:rsid w:val="00A238B1"/>
    <w:rPr>
      <w:rFonts w:eastAsiaTheme="majorEastAsia" w:cstheme="majorBidi"/>
      <w:color w:val="272727" w:themeColor="text1" w:themeTint="D8"/>
      <w:lang w:val="it-IT"/>
    </w:rPr>
  </w:style>
  <w:style w:type="paragraph" w:styleId="Nzov">
    <w:name w:val="Title"/>
    <w:basedOn w:val="Normlny"/>
    <w:next w:val="Normlny"/>
    <w:link w:val="NzovChar"/>
    <w:uiPriority w:val="10"/>
    <w:qFormat/>
    <w:rsid w:val="00A23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238B1"/>
    <w:rPr>
      <w:rFonts w:asciiTheme="majorHAnsi" w:eastAsiaTheme="majorEastAsia" w:hAnsiTheme="majorHAnsi" w:cstheme="majorBidi"/>
      <w:spacing w:val="-10"/>
      <w:kern w:val="28"/>
      <w:sz w:val="56"/>
      <w:szCs w:val="56"/>
      <w:lang w:val="it-IT"/>
    </w:rPr>
  </w:style>
  <w:style w:type="paragraph" w:styleId="Podtitul">
    <w:name w:val="Subtitle"/>
    <w:basedOn w:val="Normlny"/>
    <w:next w:val="Normlny"/>
    <w:link w:val="PodtitulChar"/>
    <w:uiPriority w:val="11"/>
    <w:qFormat/>
    <w:rsid w:val="00A238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238B1"/>
    <w:rPr>
      <w:rFonts w:eastAsiaTheme="majorEastAsia" w:cstheme="majorBidi"/>
      <w:color w:val="595959" w:themeColor="text1" w:themeTint="A6"/>
      <w:spacing w:val="15"/>
      <w:sz w:val="28"/>
      <w:szCs w:val="28"/>
      <w:lang w:val="it-IT"/>
    </w:rPr>
  </w:style>
  <w:style w:type="paragraph" w:styleId="Citcia">
    <w:name w:val="Quote"/>
    <w:basedOn w:val="Normlny"/>
    <w:next w:val="Normlny"/>
    <w:link w:val="CitciaChar"/>
    <w:uiPriority w:val="29"/>
    <w:qFormat/>
    <w:rsid w:val="00A238B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238B1"/>
    <w:rPr>
      <w:rFonts w:ascii="Bookman Old Style" w:hAnsi="Bookman Old Style"/>
      <w:i/>
      <w:iCs/>
      <w:color w:val="404040" w:themeColor="text1" w:themeTint="BF"/>
      <w:lang w:val="it-IT"/>
    </w:rPr>
  </w:style>
  <w:style w:type="paragraph" w:styleId="Odsekzoznamu">
    <w:name w:val="List Paragraph"/>
    <w:basedOn w:val="Normlny"/>
    <w:uiPriority w:val="34"/>
    <w:qFormat/>
    <w:rsid w:val="00A238B1"/>
    <w:pPr>
      <w:ind w:left="720"/>
      <w:contextualSpacing/>
    </w:pPr>
  </w:style>
  <w:style w:type="character" w:styleId="Intenzvnezvraznenie">
    <w:name w:val="Intense Emphasis"/>
    <w:basedOn w:val="Predvolenpsmoodseku"/>
    <w:uiPriority w:val="21"/>
    <w:qFormat/>
    <w:rsid w:val="00A238B1"/>
    <w:rPr>
      <w:i/>
      <w:iCs/>
      <w:color w:val="306785" w:themeColor="accent1" w:themeShade="BF"/>
    </w:rPr>
  </w:style>
  <w:style w:type="paragraph" w:styleId="Zvraznencitcia">
    <w:name w:val="Intense Quote"/>
    <w:basedOn w:val="Normlny"/>
    <w:next w:val="Normlny"/>
    <w:link w:val="ZvraznencitciaChar"/>
    <w:uiPriority w:val="30"/>
    <w:qFormat/>
    <w:rsid w:val="00A238B1"/>
    <w:pPr>
      <w:pBdr>
        <w:top w:val="single" w:sz="4" w:space="10" w:color="306785" w:themeColor="accent1" w:themeShade="BF"/>
        <w:bottom w:val="single" w:sz="4" w:space="10" w:color="306785" w:themeColor="accent1" w:themeShade="BF"/>
      </w:pBdr>
      <w:spacing w:before="360" w:after="360"/>
      <w:ind w:left="864" w:right="864"/>
      <w:jc w:val="center"/>
    </w:pPr>
    <w:rPr>
      <w:i/>
      <w:iCs/>
      <w:color w:val="306785" w:themeColor="accent1" w:themeShade="BF"/>
    </w:rPr>
  </w:style>
  <w:style w:type="character" w:customStyle="1" w:styleId="ZvraznencitciaChar">
    <w:name w:val="Zvýraznená citácia Char"/>
    <w:basedOn w:val="Predvolenpsmoodseku"/>
    <w:link w:val="Zvraznencitcia"/>
    <w:uiPriority w:val="30"/>
    <w:rsid w:val="00A238B1"/>
    <w:rPr>
      <w:rFonts w:ascii="Bookman Old Style" w:hAnsi="Bookman Old Style"/>
      <w:i/>
      <w:iCs/>
      <w:color w:val="306785" w:themeColor="accent1" w:themeShade="BF"/>
      <w:lang w:val="it-IT"/>
    </w:rPr>
  </w:style>
  <w:style w:type="character" w:styleId="Zvraznenodkaz">
    <w:name w:val="Intense Reference"/>
    <w:basedOn w:val="Predvolenpsmoodseku"/>
    <w:uiPriority w:val="32"/>
    <w:qFormat/>
    <w:rsid w:val="00A238B1"/>
    <w:rPr>
      <w:b/>
      <w:bCs/>
      <w:smallCaps/>
      <w:color w:val="306785" w:themeColor="accent1" w:themeShade="BF"/>
      <w:spacing w:val="5"/>
    </w:rPr>
  </w:style>
  <w:style w:type="paragraph" w:customStyle="1" w:styleId="font-claude-response-body">
    <w:name w:val="font-claude-response-body"/>
    <w:basedOn w:val="Normlny"/>
    <w:rsid w:val="00A238B1"/>
    <w:pPr>
      <w:snapToGrid/>
      <w:spacing w:before="100" w:beforeAutospacing="1" w:after="100" w:afterAutospacing="1" w:line="240" w:lineRule="auto"/>
      <w:jc w:val="left"/>
    </w:pPr>
    <w:rPr>
      <w:rFonts w:ascii="Times New Roman" w:eastAsia="Times New Roman" w:hAnsi="Times New Roman" w:cs="Times New Roman"/>
      <w:kern w:val="0"/>
      <w:lang w:eastAsia="en-GB"/>
      <w14:ligatures w14:val="none"/>
    </w:rPr>
  </w:style>
  <w:style w:type="character" w:styleId="Vrazn">
    <w:name w:val="Strong"/>
    <w:basedOn w:val="Predvolenpsmoodseku"/>
    <w:uiPriority w:val="22"/>
    <w:qFormat/>
    <w:rsid w:val="00A238B1"/>
    <w:rPr>
      <w:b/>
      <w:bCs/>
    </w:rPr>
  </w:style>
  <w:style w:type="character" w:styleId="Zvraznenie">
    <w:name w:val="Emphasis"/>
    <w:basedOn w:val="Predvolenpsmoodseku"/>
    <w:uiPriority w:val="20"/>
    <w:qFormat/>
    <w:rsid w:val="00A238B1"/>
    <w:rPr>
      <w:i/>
      <w:iCs/>
    </w:rPr>
  </w:style>
  <w:style w:type="paragraph" w:styleId="Normlnywebov">
    <w:name w:val="Normal (Web)"/>
    <w:basedOn w:val="Normlny"/>
    <w:uiPriority w:val="99"/>
    <w:semiHidden/>
    <w:unhideWhenUsed/>
    <w:rsid w:val="00A4529C"/>
    <w:pPr>
      <w:snapToGrid/>
      <w:spacing w:before="100" w:beforeAutospacing="1" w:after="100" w:afterAutospacing="1" w:line="240" w:lineRule="auto"/>
      <w:jc w:val="left"/>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867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Testo scorrevol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2</Pages>
  <Words>717</Words>
  <Characters>4087</Characters>
  <Application>Microsoft Office Word</Application>
  <DocSecurity>0</DocSecurity>
  <Lines>34</Lines>
  <Paragraphs>9</Paragraphs>
  <ScaleCrop>false</ScaleCrop>
  <HeadingPairs>
    <vt:vector size="6" baseType="variant">
      <vt:variant>
        <vt:lpstr>Názov</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Attard</dc:creator>
  <cp:keywords/>
  <dc:description/>
  <cp:lastModifiedBy>Veselský Stanislav</cp:lastModifiedBy>
  <cp:revision>29</cp:revision>
  <dcterms:created xsi:type="dcterms:W3CDTF">2026-09-21T11:25:00Z</dcterms:created>
  <dcterms:modified xsi:type="dcterms:W3CDTF">2026-09-30T06:28:00Z</dcterms:modified>
</cp:coreProperties>
</file>