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D76A6" w14:textId="2CF52657" w:rsidR="00167CDB" w:rsidRPr="002F232C" w:rsidRDefault="002F232C" w:rsidP="00167CDB">
      <w:pPr>
        <w:autoSpaceDE w:val="0"/>
        <w:autoSpaceDN w:val="0"/>
        <w:adjustRightInd w:val="0"/>
        <w:rPr>
          <w:rFonts w:ascii="MyriadPro-Semibold" w:hAnsi="MyriadPro-Semibold" w:cs="MyriadPro-Semibold"/>
          <w:sz w:val="42"/>
          <w:szCs w:val="42"/>
          <w:lang w:val="sk-SK" w:eastAsia="en-US"/>
          <w14:ligatures w14:val="standardContextual"/>
        </w:rPr>
      </w:pPr>
      <w:r w:rsidRPr="002F232C">
        <w:rPr>
          <w:rFonts w:ascii="MyriadPro-Semibold" w:hAnsi="MyriadPro-Semibold" w:cs="MyriadPro-Semibold"/>
          <w:sz w:val="42"/>
          <w:szCs w:val="42"/>
          <w:lang w:val="sk-SK" w:eastAsia="en-US"/>
          <w14:ligatures w14:val="standardContextual"/>
        </w:rPr>
        <w:t>PRÍHOVOR HLAVNÉHO PREDSTAVENÉHO</w:t>
      </w:r>
    </w:p>
    <w:p w14:paraId="7B689817" w14:textId="04C497CD" w:rsidR="00167CDB" w:rsidRPr="002F232C" w:rsidRDefault="002F232C" w:rsidP="00167CDB">
      <w:pPr>
        <w:snapToGrid w:val="0"/>
        <w:jc w:val="both"/>
        <w:rPr>
          <w:b/>
          <w:bCs/>
          <w:lang w:val="sk-SK"/>
        </w:rPr>
      </w:pPr>
      <w:r w:rsidRPr="002F232C">
        <w:rPr>
          <w:lang w:val="sk-SK"/>
        </w:rPr>
        <w:t>d</w:t>
      </w:r>
      <w:r w:rsidR="00167CDB" w:rsidRPr="002F232C">
        <w:rPr>
          <w:lang w:val="sk-SK"/>
        </w:rPr>
        <w:t>on</w:t>
      </w:r>
      <w:r w:rsidRPr="002F232C">
        <w:rPr>
          <w:lang w:val="sk-SK"/>
        </w:rPr>
        <w:t>a</w:t>
      </w:r>
      <w:r w:rsidR="00167CDB" w:rsidRPr="002F232C">
        <w:rPr>
          <w:lang w:val="sk-SK"/>
        </w:rPr>
        <w:t xml:space="preserve"> Fabi</w:t>
      </w:r>
      <w:r w:rsidRPr="002F232C">
        <w:rPr>
          <w:lang w:val="sk-SK"/>
        </w:rPr>
        <w:t>a</w:t>
      </w:r>
      <w:r w:rsidR="00167CDB" w:rsidRPr="002F232C">
        <w:rPr>
          <w:lang w:val="sk-SK"/>
        </w:rPr>
        <w:t xml:space="preserve"> Attard</w:t>
      </w:r>
      <w:r w:rsidRPr="002F232C">
        <w:rPr>
          <w:lang w:val="sk-SK"/>
        </w:rPr>
        <w:t>a</w:t>
      </w:r>
    </w:p>
    <w:p w14:paraId="66BAFD8E" w14:textId="77777777" w:rsidR="00167CDB" w:rsidRPr="002F232C" w:rsidRDefault="00167CDB" w:rsidP="009A220A">
      <w:pPr>
        <w:snapToGrid w:val="0"/>
        <w:jc w:val="both"/>
        <w:rPr>
          <w:b/>
          <w:bCs/>
          <w:lang w:val="sk-SK"/>
        </w:rPr>
      </w:pPr>
    </w:p>
    <w:p w14:paraId="7FBE7C00" w14:textId="4164276C" w:rsidR="00186916" w:rsidRPr="002F232C" w:rsidRDefault="002F232C" w:rsidP="00167CDB">
      <w:pPr>
        <w:snapToGrid w:val="0"/>
        <w:jc w:val="center"/>
        <w:rPr>
          <w:rFonts w:ascii="Segoe UI Semibold" w:hAnsi="Segoe UI Semibold" w:cs="Segoe UI Semibold"/>
          <w:b/>
          <w:bCs/>
          <w:color w:val="CC3300"/>
          <w:sz w:val="52"/>
          <w:lang w:val="sk-SK"/>
        </w:rPr>
      </w:pPr>
      <w:r w:rsidRPr="00A63BB1">
        <w:rPr>
          <w:rFonts w:ascii="Segoe UI Semibold" w:hAnsi="Segoe UI Semibold" w:cs="Segoe UI Semibold"/>
          <w:b/>
          <w:bCs/>
          <w:color w:val="CC3300"/>
          <w:sz w:val="52"/>
          <w:lang w:val="sk-SK"/>
        </w:rPr>
        <w:t>VYCHOVÁVAŤ ZA HRANICE SLABOSTI</w:t>
      </w:r>
    </w:p>
    <w:p w14:paraId="63C79D07" w14:textId="4EAF626F" w:rsidR="002F232C" w:rsidRPr="002F232C" w:rsidRDefault="002F232C" w:rsidP="009A220A">
      <w:pPr>
        <w:pStyle w:val="Nadpis1"/>
        <w:shd w:val="clear" w:color="auto" w:fill="FFFFFF"/>
        <w:snapToGrid w:val="0"/>
        <w:spacing w:before="0" w:after="0"/>
        <w:jc w:val="both"/>
        <w:rPr>
          <w:rFonts w:ascii="Calibri" w:hAnsi="Calibri" w:cs="Calibri"/>
          <w:color w:val="77206D" w:themeColor="accent5" w:themeShade="BF"/>
          <w:szCs w:val="24"/>
          <w:lang w:val="sk-SK"/>
        </w:rPr>
      </w:pPr>
      <w:r w:rsidRPr="002F232C">
        <w:rPr>
          <w:rFonts w:ascii="Calibri" w:hAnsi="Calibri" w:cs="Calibri"/>
          <w:color w:val="77206D" w:themeColor="accent5" w:themeShade="BF"/>
          <w:szCs w:val="24"/>
          <w:lang w:val="sk-SK"/>
        </w:rPr>
        <w:t>Stretnutie Ježiša s</w:t>
      </w:r>
      <w:r>
        <w:rPr>
          <w:rFonts w:ascii="Calibri" w:hAnsi="Calibri" w:cs="Calibri"/>
          <w:color w:val="77206D" w:themeColor="accent5" w:themeShade="BF"/>
          <w:szCs w:val="24"/>
          <w:lang w:val="sk-SK"/>
        </w:rPr>
        <w:t xml:space="preserve"> Petrom osvetľuje a predstavuje v </w:t>
      </w:r>
      <w:r w:rsidRPr="002F232C">
        <w:rPr>
          <w:rFonts w:ascii="Calibri" w:hAnsi="Calibri" w:cs="Calibri"/>
          <w:color w:val="77206D" w:themeColor="accent5" w:themeShade="BF"/>
          <w:szCs w:val="24"/>
          <w:lang w:val="sk-SK"/>
        </w:rPr>
        <w:t>osobitnom svetle naše poslanie evanjelizáto</w:t>
      </w:r>
      <w:r>
        <w:rPr>
          <w:rFonts w:ascii="Calibri" w:hAnsi="Calibri" w:cs="Calibri"/>
          <w:color w:val="77206D" w:themeColor="accent5" w:themeShade="BF"/>
          <w:szCs w:val="24"/>
          <w:lang w:val="sk-SK"/>
        </w:rPr>
        <w:t>rov a</w:t>
      </w:r>
      <w:r w:rsidR="00904754">
        <w:rPr>
          <w:rFonts w:ascii="Calibri" w:hAnsi="Calibri" w:cs="Calibri"/>
          <w:color w:val="77206D" w:themeColor="accent5" w:themeShade="BF"/>
          <w:szCs w:val="24"/>
          <w:lang w:val="sk-SK"/>
        </w:rPr>
        <w:t> </w:t>
      </w:r>
      <w:r w:rsidRPr="002F232C">
        <w:rPr>
          <w:rFonts w:ascii="Calibri" w:hAnsi="Calibri" w:cs="Calibri"/>
          <w:color w:val="77206D" w:themeColor="accent5" w:themeShade="BF"/>
          <w:szCs w:val="24"/>
          <w:lang w:val="sk-SK"/>
        </w:rPr>
        <w:t>vychovávateľov</w:t>
      </w:r>
      <w:r w:rsidR="00904754">
        <w:rPr>
          <w:rFonts w:ascii="Calibri" w:hAnsi="Calibri" w:cs="Calibri"/>
          <w:color w:val="77206D" w:themeColor="accent5" w:themeShade="BF"/>
          <w:szCs w:val="24"/>
          <w:lang w:val="sk-SK"/>
        </w:rPr>
        <w:t>.</w:t>
      </w:r>
    </w:p>
    <w:p w14:paraId="14137B14" w14:textId="77777777" w:rsidR="00167CDB" w:rsidRPr="00904754" w:rsidRDefault="00167CDB" w:rsidP="002F232C">
      <w:pPr>
        <w:snapToGrid w:val="0"/>
        <w:jc w:val="both"/>
        <w:rPr>
          <w:rFonts w:ascii="Calibri" w:hAnsi="Calibri" w:cs="Calibri"/>
          <w:lang w:val="sk-SK"/>
        </w:rPr>
      </w:pPr>
    </w:p>
    <w:p w14:paraId="3536A6D4" w14:textId="5A046A3D" w:rsidR="00904754" w:rsidRDefault="006E3510" w:rsidP="002F232C">
      <w:pPr>
        <w:snapToGrid w:val="0"/>
        <w:jc w:val="both"/>
        <w:rPr>
          <w:rFonts w:ascii="Calibri" w:hAnsi="Calibri" w:cs="Calibri"/>
          <w:lang w:val="sk-SK"/>
        </w:rPr>
      </w:pPr>
      <w:r w:rsidRPr="00A63BB1">
        <w:rPr>
          <w:rFonts w:ascii="Calibri" w:hAnsi="Calibri" w:cs="Calibri"/>
          <w:lang w:val="sk-SK"/>
        </w:rPr>
        <w:t>V poslednej, dvadsiatej prvej kapitole Jánovho evanjelia nachádzame stretnutie Ježiša s Petrom. Čítame dialóg, ktorý je postavený na troch otázkach a končí sa poverením (</w:t>
      </w:r>
      <w:r w:rsidRPr="00A63BB1">
        <w:rPr>
          <w:rFonts w:ascii="Calibri" w:hAnsi="Calibri" w:cs="Calibri"/>
          <w:i/>
          <w:lang w:val="sk-SK"/>
        </w:rPr>
        <w:t>Jn</w:t>
      </w:r>
      <w:r w:rsidRPr="00A63BB1">
        <w:rPr>
          <w:rFonts w:ascii="Calibri" w:hAnsi="Calibri" w:cs="Calibri"/>
          <w:lang w:val="sk-SK"/>
        </w:rPr>
        <w:t xml:space="preserve"> 21, 15 – 23). Chcel by som okomentovať toto stretnutie, ktoré vrhá osobitné svetlo na naše poslanie evanjelizátorov a vychovávateľov. </w:t>
      </w:r>
      <w:r>
        <w:rPr>
          <w:rFonts w:ascii="Calibri" w:hAnsi="Calibri" w:cs="Calibri"/>
          <w:lang w:val="sk-SK"/>
        </w:rPr>
        <w:t xml:space="preserve">Tento </w:t>
      </w:r>
      <w:r w:rsidRPr="00A63BB1">
        <w:rPr>
          <w:rFonts w:ascii="Calibri" w:hAnsi="Calibri" w:cs="Calibri"/>
          <w:lang w:val="sk-SK"/>
        </w:rPr>
        <w:t>úryvok predstavuje zásadný moment v živote Petra a tiež v poslaní rodiacej sa Cirkvi. Pre nás, ktorí sa angažujeme v saleziánskom poslaní, má aj bohatý výchovný a pastoračný význam.</w:t>
      </w:r>
    </w:p>
    <w:p w14:paraId="4D297070" w14:textId="5E803AF6" w:rsidR="006827F4" w:rsidRDefault="006E3510" w:rsidP="002F232C">
      <w:pPr>
        <w:snapToGrid w:val="0"/>
        <w:jc w:val="both"/>
        <w:rPr>
          <w:rFonts w:ascii="Calibri" w:hAnsi="Calibri" w:cs="Calibri"/>
          <w:lang w:val="sk-SK"/>
        </w:rPr>
      </w:pPr>
      <w:r w:rsidRPr="00A63BB1">
        <w:rPr>
          <w:rFonts w:ascii="Calibri" w:hAnsi="Calibri" w:cs="Calibri"/>
          <w:lang w:val="sk-SK"/>
        </w:rPr>
        <w:t xml:space="preserve">Po zmŕtvychvstaní sa Ježiš zjavil učeníkom na Tiberiadskom jazere a po spoločných raňajkách sa obrátil na Šimona Petra s tromi po sebe idúcimi otázkami, ktoré sa týkajú priameho vzťahu medzi ním a Petrom: „Šimon, syn Jánov, miluješ ma?“ V prvých dvoch otázkach Ježiš žiada náročnú lásku, ktorá nepočíta náklady. </w:t>
      </w:r>
      <w:r>
        <w:rPr>
          <w:rFonts w:ascii="Calibri" w:hAnsi="Calibri" w:cs="Calibri"/>
          <w:lang w:val="sk-SK"/>
        </w:rPr>
        <w:t>O</w:t>
      </w:r>
      <w:r w:rsidRPr="00A63BB1">
        <w:rPr>
          <w:rFonts w:ascii="Calibri" w:hAnsi="Calibri" w:cs="Calibri"/>
          <w:lang w:val="sk-SK"/>
        </w:rPr>
        <w:t xml:space="preserve">tázka, ktorú Petrovi položil dvakrát, je náročnou a zaväzujúcou výzvou. </w:t>
      </w:r>
      <w:r>
        <w:rPr>
          <w:rFonts w:ascii="Calibri" w:hAnsi="Calibri" w:cs="Calibri"/>
          <w:lang w:val="sk-SK"/>
        </w:rPr>
        <w:t xml:space="preserve">Peter </w:t>
      </w:r>
      <w:r w:rsidRPr="00A63BB1">
        <w:rPr>
          <w:rFonts w:ascii="Calibri" w:hAnsi="Calibri" w:cs="Calibri"/>
          <w:lang w:val="sk-SK"/>
        </w:rPr>
        <w:t xml:space="preserve">si je vedomý svojej slabosti spôsobenej tým, že ho zradil. Z tohto dôvodu </w:t>
      </w:r>
      <w:r>
        <w:rPr>
          <w:rFonts w:ascii="Calibri" w:hAnsi="Calibri" w:cs="Calibri"/>
          <w:lang w:val="sk-SK"/>
        </w:rPr>
        <w:t xml:space="preserve">dáva </w:t>
      </w:r>
      <w:r w:rsidRPr="00A63BB1">
        <w:rPr>
          <w:rFonts w:ascii="Calibri" w:hAnsi="Calibri" w:cs="Calibri"/>
          <w:lang w:val="sk-SK"/>
        </w:rPr>
        <w:t>dvakrát odpoveď</w:t>
      </w:r>
      <w:r>
        <w:rPr>
          <w:rFonts w:ascii="Calibri" w:hAnsi="Calibri" w:cs="Calibri"/>
          <w:lang w:val="sk-SK"/>
        </w:rPr>
        <w:t>, ktorá</w:t>
      </w:r>
      <w:r w:rsidRPr="00A63BB1">
        <w:rPr>
          <w:rFonts w:ascii="Calibri" w:hAnsi="Calibri" w:cs="Calibri"/>
          <w:lang w:val="sk-SK"/>
        </w:rPr>
        <w:t xml:space="preserve"> svedč</w:t>
      </w:r>
      <w:r>
        <w:rPr>
          <w:rFonts w:ascii="Calibri" w:hAnsi="Calibri" w:cs="Calibri"/>
          <w:lang w:val="sk-SK"/>
        </w:rPr>
        <w:t>í</w:t>
      </w:r>
      <w:r w:rsidRPr="00A63BB1">
        <w:rPr>
          <w:rFonts w:ascii="Calibri" w:hAnsi="Calibri" w:cs="Calibri"/>
          <w:lang w:val="sk-SK"/>
        </w:rPr>
        <w:t xml:space="preserve"> o láske, ale o</w:t>
      </w:r>
      <w:r>
        <w:rPr>
          <w:rFonts w:ascii="Calibri" w:hAnsi="Calibri" w:cs="Calibri"/>
          <w:lang w:val="sk-SK"/>
        </w:rPr>
        <w:t> láske via</w:t>
      </w:r>
      <w:r w:rsidRPr="00A63BB1">
        <w:rPr>
          <w:rFonts w:ascii="Calibri" w:hAnsi="Calibri" w:cs="Calibri"/>
          <w:lang w:val="sk-SK"/>
        </w:rPr>
        <w:t>c ľudskej,</w:t>
      </w:r>
      <w:r>
        <w:rPr>
          <w:rFonts w:ascii="Calibri" w:hAnsi="Calibri" w:cs="Calibri"/>
          <w:lang w:val="sk-SK"/>
        </w:rPr>
        <w:t xml:space="preserve"> </w:t>
      </w:r>
      <w:r w:rsidRPr="00A63BB1">
        <w:rPr>
          <w:rFonts w:ascii="Calibri" w:hAnsi="Calibri" w:cs="Calibri"/>
          <w:lang w:val="sk-SK"/>
        </w:rPr>
        <w:t>krehk</w:t>
      </w:r>
      <w:r>
        <w:rPr>
          <w:rFonts w:ascii="Calibri" w:hAnsi="Calibri" w:cs="Calibri"/>
          <w:lang w:val="sk-SK"/>
        </w:rPr>
        <w:t>ej</w:t>
      </w:r>
      <w:r w:rsidRPr="00A63BB1">
        <w:rPr>
          <w:rFonts w:ascii="Calibri" w:hAnsi="Calibri" w:cs="Calibri"/>
          <w:lang w:val="sk-SK"/>
        </w:rPr>
        <w:t>. Aj napriek týmto dvom odpovediam mu Ježiš zveruje starostlivosť o svoje stádo.</w:t>
      </w:r>
    </w:p>
    <w:p w14:paraId="6C3B6165" w14:textId="2DC4CD4F" w:rsidR="00F31C72" w:rsidRDefault="006E3510" w:rsidP="002F232C">
      <w:pPr>
        <w:snapToGrid w:val="0"/>
        <w:jc w:val="both"/>
        <w:rPr>
          <w:rFonts w:ascii="Calibri" w:hAnsi="Calibri" w:cs="Calibri"/>
          <w:lang w:val="sk-SK"/>
        </w:rPr>
      </w:pPr>
      <w:r w:rsidRPr="00A63BB1">
        <w:rPr>
          <w:rFonts w:ascii="Calibri" w:hAnsi="Calibri" w:cs="Calibri"/>
          <w:lang w:val="sk-SK"/>
        </w:rPr>
        <w:t xml:space="preserve">Práve tretia otázka dostáva Petra do krízy, pretože Ježiš od </w:t>
      </w:r>
      <w:r>
        <w:rPr>
          <w:rFonts w:ascii="Calibri" w:hAnsi="Calibri" w:cs="Calibri"/>
          <w:lang w:val="sk-SK"/>
        </w:rPr>
        <w:t>neho</w:t>
      </w:r>
      <w:r w:rsidRPr="00A63BB1">
        <w:rPr>
          <w:rFonts w:ascii="Calibri" w:hAnsi="Calibri" w:cs="Calibri"/>
          <w:lang w:val="sk-SK"/>
        </w:rPr>
        <w:t xml:space="preserve"> žiada jeho úsilie práve v tej láske, ktorej je schopný: v ľudskej láske s jej slabosťami, krehkosťou a obmedzeniami. Môžeme povedať, že Ježiš opäť volá Petra k „vysokej“ láske, ale nechce ho dostať do situácie, že </w:t>
      </w:r>
      <w:r>
        <w:rPr>
          <w:rFonts w:ascii="Calibri" w:hAnsi="Calibri" w:cs="Calibri"/>
          <w:lang w:val="sk-SK"/>
        </w:rPr>
        <w:t>sa mu to bude zdať nemožné</w:t>
      </w:r>
      <w:r w:rsidRPr="00DF4755">
        <w:rPr>
          <w:rFonts w:ascii="Calibri" w:hAnsi="Calibri" w:cs="Calibri"/>
          <w:lang w:val="sk-SK"/>
        </w:rPr>
        <w:t>,</w:t>
      </w:r>
      <w:r w:rsidRPr="009E2360">
        <w:rPr>
          <w:rFonts w:ascii="Calibri" w:hAnsi="Calibri" w:cs="Calibri"/>
          <w:lang w:val="sk-SK"/>
        </w:rPr>
        <w:t xml:space="preserve"> </w:t>
      </w:r>
      <w:r w:rsidRPr="00A63BB1">
        <w:rPr>
          <w:rFonts w:ascii="Calibri" w:hAnsi="Calibri" w:cs="Calibri"/>
          <w:lang w:val="sk-SK"/>
        </w:rPr>
        <w:t>že stratí odvahu.</w:t>
      </w:r>
    </w:p>
    <w:p w14:paraId="4EC107DA" w14:textId="0A8F99A1" w:rsidR="00CD5DE7" w:rsidRDefault="006E3510" w:rsidP="002F232C">
      <w:pPr>
        <w:snapToGrid w:val="0"/>
        <w:jc w:val="both"/>
        <w:rPr>
          <w:rFonts w:ascii="Calibri" w:hAnsi="Calibri" w:cs="Calibri"/>
          <w:lang w:val="sk-SK"/>
        </w:rPr>
      </w:pPr>
      <w:r w:rsidRPr="00A63BB1">
        <w:rPr>
          <w:rFonts w:ascii="Calibri" w:hAnsi="Calibri" w:cs="Calibri"/>
          <w:lang w:val="sk-SK"/>
        </w:rPr>
        <w:t>Peter si zasa uvedomuje, že jeho láska je slabá, a </w:t>
      </w:r>
      <w:r>
        <w:rPr>
          <w:rFonts w:ascii="Calibri" w:hAnsi="Calibri" w:cs="Calibri"/>
          <w:lang w:val="sk-SK"/>
        </w:rPr>
        <w:t>zároveň aj to,</w:t>
      </w:r>
      <w:r w:rsidRPr="00A63BB1">
        <w:rPr>
          <w:rFonts w:ascii="Calibri" w:hAnsi="Calibri" w:cs="Calibri"/>
          <w:lang w:val="sk-SK"/>
        </w:rPr>
        <w:t xml:space="preserve"> že Ježiš robí všetko možné, aby mu pomohol nevzdať sa. Chce byť úprimný a zostať blízko Ježiša. A jeho odpoveď na tretiu otázku je svedectvom, </w:t>
      </w:r>
      <w:r>
        <w:rPr>
          <w:rFonts w:ascii="Calibri" w:hAnsi="Calibri" w:cs="Calibri"/>
          <w:lang w:val="sk-SK"/>
        </w:rPr>
        <w:t>že</w:t>
      </w:r>
      <w:r w:rsidRPr="00A63BB1">
        <w:rPr>
          <w:rFonts w:ascii="Calibri" w:hAnsi="Calibri" w:cs="Calibri"/>
          <w:lang w:val="sk-SK"/>
        </w:rPr>
        <w:t xml:space="preserve"> jeho srdce, hoci je zranené, túži </w:t>
      </w:r>
      <w:r>
        <w:rPr>
          <w:rFonts w:ascii="Calibri" w:hAnsi="Calibri" w:cs="Calibri"/>
          <w:lang w:val="sk-SK"/>
        </w:rPr>
        <w:t>sa</w:t>
      </w:r>
      <w:r w:rsidRPr="00A63BB1">
        <w:rPr>
          <w:rFonts w:ascii="Calibri" w:hAnsi="Calibri" w:cs="Calibri"/>
          <w:lang w:val="sk-SK"/>
        </w:rPr>
        <w:t xml:space="preserve"> úplne vlož</w:t>
      </w:r>
      <w:r>
        <w:rPr>
          <w:rFonts w:ascii="Calibri" w:hAnsi="Calibri" w:cs="Calibri"/>
          <w:lang w:val="sk-SK"/>
        </w:rPr>
        <w:t>iť</w:t>
      </w:r>
      <w:r w:rsidRPr="00A63BB1">
        <w:rPr>
          <w:rFonts w:ascii="Calibri" w:hAnsi="Calibri" w:cs="Calibri"/>
          <w:lang w:val="sk-SK"/>
        </w:rPr>
        <w:t xml:space="preserve"> do Ježišových rúk: „Pane, ty vieš všetko, ty dobre vieš, že ťa mám rád“ (v. 17).</w:t>
      </w:r>
    </w:p>
    <w:p w14:paraId="5F8B3A59" w14:textId="73FCD484" w:rsidR="00121951" w:rsidRDefault="006E3510" w:rsidP="002F232C">
      <w:pPr>
        <w:snapToGrid w:val="0"/>
        <w:jc w:val="both"/>
        <w:rPr>
          <w:rFonts w:ascii="Calibri" w:hAnsi="Calibri" w:cs="Calibri"/>
          <w:lang w:val="sk-SK"/>
        </w:rPr>
      </w:pPr>
      <w:r w:rsidRPr="00121951">
        <w:rPr>
          <w:rFonts w:ascii="Calibri" w:hAnsi="Calibri" w:cs="Calibri"/>
          <w:lang w:val="sk-SK"/>
        </w:rPr>
        <w:t xml:space="preserve">Zisťujeme teda, že tu nejde len o trojitý dialóg, ktorý pripomína a prekonáva Petrovo trojité zapretie pred umučením. </w:t>
      </w:r>
      <w:r>
        <w:rPr>
          <w:rFonts w:ascii="Calibri" w:hAnsi="Calibri" w:cs="Calibri"/>
          <w:lang w:val="sk-SK"/>
        </w:rPr>
        <w:t>M</w:t>
      </w:r>
      <w:r w:rsidRPr="00121951">
        <w:rPr>
          <w:rFonts w:ascii="Calibri" w:hAnsi="Calibri" w:cs="Calibri"/>
          <w:lang w:val="sk-SK"/>
        </w:rPr>
        <w:t xml:space="preserve">áme </w:t>
      </w:r>
      <w:r>
        <w:rPr>
          <w:rFonts w:ascii="Calibri" w:hAnsi="Calibri" w:cs="Calibri"/>
          <w:lang w:val="sk-SK"/>
        </w:rPr>
        <w:t xml:space="preserve">tu </w:t>
      </w:r>
      <w:r w:rsidRPr="00121951">
        <w:rPr>
          <w:rFonts w:ascii="Calibri" w:hAnsi="Calibri" w:cs="Calibri"/>
          <w:lang w:val="sk-SK"/>
        </w:rPr>
        <w:t xml:space="preserve">príklad dialógu, ktorý označuje cestu založenú na pravej láske </w:t>
      </w:r>
      <w:r>
        <w:rPr>
          <w:rFonts w:ascii="Calibri" w:hAnsi="Calibri" w:cs="Calibri"/>
          <w:lang w:val="sk-SK"/>
        </w:rPr>
        <w:t>a t</w:t>
      </w:r>
      <w:r w:rsidRPr="00121951">
        <w:rPr>
          <w:rFonts w:ascii="Calibri" w:hAnsi="Calibri" w:cs="Calibri"/>
          <w:lang w:val="sk-SK"/>
        </w:rPr>
        <w:t>á napomáha zmiereni</w:t>
      </w:r>
      <w:r>
        <w:rPr>
          <w:rFonts w:ascii="Calibri" w:hAnsi="Calibri" w:cs="Calibri"/>
          <w:lang w:val="sk-SK"/>
        </w:rPr>
        <w:t>e</w:t>
      </w:r>
      <w:r w:rsidRPr="00121951">
        <w:rPr>
          <w:rFonts w:ascii="Calibri" w:hAnsi="Calibri" w:cs="Calibri"/>
          <w:lang w:val="sk-SK"/>
        </w:rPr>
        <w:t>, po</w:t>
      </w:r>
      <w:r>
        <w:rPr>
          <w:rFonts w:ascii="Calibri" w:hAnsi="Calibri" w:cs="Calibri"/>
          <w:lang w:val="sk-SK"/>
        </w:rPr>
        <w:t>vzbudzu</w:t>
      </w:r>
      <w:r w:rsidRPr="00121951">
        <w:rPr>
          <w:rFonts w:ascii="Calibri" w:hAnsi="Calibri" w:cs="Calibri"/>
          <w:lang w:val="sk-SK"/>
        </w:rPr>
        <w:t xml:space="preserve">je </w:t>
      </w:r>
      <w:r>
        <w:rPr>
          <w:rFonts w:ascii="Calibri" w:hAnsi="Calibri" w:cs="Calibri"/>
          <w:lang w:val="sk-SK"/>
        </w:rPr>
        <w:t xml:space="preserve">k </w:t>
      </w:r>
      <w:r w:rsidRPr="00121951">
        <w:rPr>
          <w:rFonts w:ascii="Calibri" w:hAnsi="Calibri" w:cs="Calibri"/>
          <w:lang w:val="sk-SK"/>
        </w:rPr>
        <w:t>rast</w:t>
      </w:r>
      <w:r>
        <w:rPr>
          <w:rFonts w:ascii="Calibri" w:hAnsi="Calibri" w:cs="Calibri"/>
          <w:lang w:val="sk-SK"/>
        </w:rPr>
        <w:t>u</w:t>
      </w:r>
      <w:r w:rsidRPr="00121951">
        <w:rPr>
          <w:rFonts w:ascii="Calibri" w:hAnsi="Calibri" w:cs="Calibri"/>
          <w:lang w:val="sk-SK"/>
        </w:rPr>
        <w:t xml:space="preserve"> a</w:t>
      </w:r>
      <w:r>
        <w:rPr>
          <w:rFonts w:ascii="Calibri" w:hAnsi="Calibri" w:cs="Calibri"/>
          <w:lang w:val="sk-SK"/>
        </w:rPr>
        <w:t xml:space="preserve"> k </w:t>
      </w:r>
      <w:r w:rsidRPr="00121951">
        <w:rPr>
          <w:rFonts w:ascii="Calibri" w:hAnsi="Calibri" w:cs="Calibri"/>
          <w:lang w:val="sk-SK"/>
        </w:rPr>
        <w:t>zodpovednos</w:t>
      </w:r>
      <w:r>
        <w:rPr>
          <w:rFonts w:ascii="Calibri" w:hAnsi="Calibri" w:cs="Calibri"/>
          <w:lang w:val="sk-SK"/>
        </w:rPr>
        <w:t xml:space="preserve">ti </w:t>
      </w:r>
      <w:r w:rsidRPr="00121951">
        <w:rPr>
          <w:rFonts w:ascii="Calibri" w:hAnsi="Calibri" w:cs="Calibri"/>
          <w:lang w:val="sk-SK"/>
        </w:rPr>
        <w:t>voči sebe sam</w:t>
      </w:r>
      <w:r>
        <w:rPr>
          <w:rFonts w:ascii="Calibri" w:hAnsi="Calibri" w:cs="Calibri"/>
          <w:lang w:val="sk-SK"/>
        </w:rPr>
        <w:t>ým</w:t>
      </w:r>
      <w:r w:rsidRPr="00121951">
        <w:rPr>
          <w:rFonts w:ascii="Calibri" w:hAnsi="Calibri" w:cs="Calibri"/>
          <w:lang w:val="sk-SK"/>
        </w:rPr>
        <w:t xml:space="preserve"> </w:t>
      </w:r>
      <w:r>
        <w:rPr>
          <w:rFonts w:ascii="Calibri" w:hAnsi="Calibri" w:cs="Calibri"/>
          <w:lang w:val="sk-SK"/>
        </w:rPr>
        <w:t>i</w:t>
      </w:r>
      <w:r w:rsidRPr="00121951">
        <w:rPr>
          <w:rFonts w:ascii="Calibri" w:hAnsi="Calibri" w:cs="Calibri"/>
          <w:lang w:val="sk-SK"/>
        </w:rPr>
        <w:t xml:space="preserve"> voči ostatným. Vidíme, ako je tento dialóg medzi Ježišom a Petrom vzorom duchovnej a ľudskej výchovy.</w:t>
      </w:r>
    </w:p>
    <w:p w14:paraId="583F9BE6" w14:textId="66CD30ED" w:rsidR="00B66D12" w:rsidRPr="00B66D12" w:rsidRDefault="006E3510" w:rsidP="002F232C">
      <w:pPr>
        <w:snapToGrid w:val="0"/>
        <w:jc w:val="both"/>
        <w:rPr>
          <w:rFonts w:ascii="Calibri" w:hAnsi="Calibri" w:cs="Calibri"/>
          <w:lang w:val="sk-SK"/>
        </w:rPr>
      </w:pPr>
      <w:r w:rsidRPr="00A63BB1">
        <w:rPr>
          <w:rFonts w:ascii="Calibri" w:hAnsi="Calibri" w:cs="Calibri"/>
          <w:lang w:val="sk-SK"/>
        </w:rPr>
        <w:t xml:space="preserve">Tu je niekoľko postrehov, ktoré poslúžia nám, </w:t>
      </w:r>
      <w:r>
        <w:rPr>
          <w:rFonts w:ascii="Calibri" w:hAnsi="Calibri" w:cs="Calibri"/>
          <w:lang w:val="sk-SK"/>
        </w:rPr>
        <w:t>č</w:t>
      </w:r>
      <w:r w:rsidRPr="00A63BB1">
        <w:rPr>
          <w:rFonts w:ascii="Calibri" w:hAnsi="Calibri" w:cs="Calibri"/>
          <w:lang w:val="sk-SK"/>
        </w:rPr>
        <w:t>o sprevádzame deti a mladých v raste a v životnom dozrievaní.</w:t>
      </w:r>
    </w:p>
    <w:p w14:paraId="7E230AF3" w14:textId="77777777" w:rsidR="00186916" w:rsidRPr="00B66D12" w:rsidRDefault="00186916" w:rsidP="009A220A">
      <w:pPr>
        <w:snapToGrid w:val="0"/>
        <w:jc w:val="both"/>
        <w:rPr>
          <w:rFonts w:ascii="Calibri" w:hAnsi="Calibri" w:cs="Calibri"/>
          <w:lang w:val="sk-SK"/>
        </w:rPr>
      </w:pPr>
    </w:p>
    <w:p w14:paraId="051E2D6B" w14:textId="5FF7A0E1" w:rsidR="00B66D12" w:rsidRPr="00B66D12" w:rsidRDefault="00B66D12" w:rsidP="009A220A">
      <w:pPr>
        <w:snapToGrid w:val="0"/>
        <w:jc w:val="both"/>
        <w:rPr>
          <w:rFonts w:ascii="Calibri" w:hAnsi="Calibri" w:cs="Calibri"/>
          <w:b/>
          <w:bCs/>
          <w:color w:val="A02B93" w:themeColor="accent5"/>
          <w:sz w:val="28"/>
          <w:lang w:val="sk-SK"/>
        </w:rPr>
      </w:pPr>
      <w:r w:rsidRPr="00B66D12">
        <w:rPr>
          <w:rFonts w:ascii="Calibri" w:hAnsi="Calibri" w:cs="Calibri"/>
          <w:b/>
          <w:bCs/>
          <w:color w:val="A02B93" w:themeColor="accent5"/>
          <w:sz w:val="28"/>
          <w:lang w:val="sk-SK"/>
        </w:rPr>
        <w:t>Pravá láska je založená na dôvere, ktorá nikdy nesklame</w:t>
      </w:r>
    </w:p>
    <w:p w14:paraId="2FAE75F9" w14:textId="77777777" w:rsidR="004143CF" w:rsidRPr="00B66D12" w:rsidRDefault="004143CF" w:rsidP="009A220A">
      <w:pPr>
        <w:snapToGrid w:val="0"/>
        <w:jc w:val="both"/>
        <w:rPr>
          <w:rFonts w:ascii="Calibri" w:hAnsi="Calibri" w:cs="Calibri"/>
          <w:lang w:val="sk-SK"/>
        </w:rPr>
      </w:pPr>
    </w:p>
    <w:p w14:paraId="73E3159A" w14:textId="518CC5BC" w:rsidR="00B66D12" w:rsidRPr="00B66D12" w:rsidRDefault="006E3510" w:rsidP="009A220A">
      <w:pPr>
        <w:snapToGrid w:val="0"/>
        <w:jc w:val="both"/>
        <w:rPr>
          <w:rFonts w:ascii="Calibri" w:hAnsi="Calibri" w:cs="Calibri"/>
          <w:lang w:val="sk-SK"/>
        </w:rPr>
      </w:pPr>
      <w:r w:rsidRPr="00A63BB1">
        <w:rPr>
          <w:rFonts w:ascii="Calibri" w:hAnsi="Calibri" w:cs="Calibri"/>
          <w:lang w:val="sk-SK"/>
        </w:rPr>
        <w:t xml:space="preserve">Ježiš Petrovi </w:t>
      </w:r>
      <w:r>
        <w:rPr>
          <w:rFonts w:ascii="Calibri" w:hAnsi="Calibri" w:cs="Calibri"/>
          <w:lang w:val="sk-SK"/>
        </w:rPr>
        <w:t>po</w:t>
      </w:r>
      <w:r w:rsidRPr="00A63BB1">
        <w:rPr>
          <w:rFonts w:ascii="Calibri" w:hAnsi="Calibri" w:cs="Calibri"/>
          <w:lang w:val="sk-SK"/>
        </w:rPr>
        <w:t xml:space="preserve"> zrad</w:t>
      </w:r>
      <w:r>
        <w:rPr>
          <w:rFonts w:ascii="Calibri" w:hAnsi="Calibri" w:cs="Calibri"/>
          <w:lang w:val="sk-SK"/>
        </w:rPr>
        <w:t>e</w:t>
      </w:r>
      <w:r w:rsidRPr="00A63BB1">
        <w:rPr>
          <w:rFonts w:ascii="Calibri" w:hAnsi="Calibri" w:cs="Calibri"/>
          <w:lang w:val="sk-SK"/>
        </w:rPr>
        <w:t xml:space="preserve"> nielen</w:t>
      </w:r>
      <w:r>
        <w:rPr>
          <w:rFonts w:ascii="Calibri" w:hAnsi="Calibri" w:cs="Calibri"/>
          <w:lang w:val="sk-SK"/>
        </w:rPr>
        <w:t>že</w:t>
      </w:r>
      <w:r w:rsidRPr="00A63BB1">
        <w:rPr>
          <w:rFonts w:ascii="Calibri" w:hAnsi="Calibri" w:cs="Calibri"/>
          <w:lang w:val="sk-SK"/>
        </w:rPr>
        <w:t xml:space="preserve"> odpúšťa, ale ide </w:t>
      </w:r>
      <w:r>
        <w:rPr>
          <w:rFonts w:ascii="Calibri" w:hAnsi="Calibri" w:cs="Calibri"/>
          <w:lang w:val="sk-SK"/>
        </w:rPr>
        <w:t xml:space="preserve">ešte </w:t>
      </w:r>
      <w:r w:rsidRPr="00A63BB1">
        <w:rPr>
          <w:rFonts w:ascii="Calibri" w:hAnsi="Calibri" w:cs="Calibri"/>
          <w:lang w:val="sk-SK"/>
        </w:rPr>
        <w:t>ďalej: zveruje mu väčšiu zodpovednosť. To je pre nás mimoriadna výchovná lekcia: prejavená dôvera je obnoveným potvrdením úcty, ktorú k danej osobe máme. Je láskou, ktorá dáva dôstojnosť a zodpovednosť. Ježiš sa neobmedzuje len na odpustenie, ale Petra privádza naspäť k jeho poslaniu, obohatenému o vedomie čohosi nového.</w:t>
      </w:r>
    </w:p>
    <w:p w14:paraId="473753AB" w14:textId="783B1E1F" w:rsidR="00676AF2" w:rsidRDefault="00676AF2">
      <w:pPr>
        <w:spacing w:after="120"/>
        <w:ind w:left="714" w:hanging="357"/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br w:type="page"/>
      </w:r>
    </w:p>
    <w:p w14:paraId="3243480F" w14:textId="69D40C9A" w:rsidR="00B66D12" w:rsidRPr="00B66D12" w:rsidRDefault="00A63BB1" w:rsidP="009A220A">
      <w:pPr>
        <w:snapToGrid w:val="0"/>
        <w:jc w:val="both"/>
        <w:rPr>
          <w:rFonts w:ascii="Calibri" w:hAnsi="Calibri" w:cs="Calibri"/>
          <w:b/>
          <w:bCs/>
          <w:color w:val="A02B93" w:themeColor="accent5"/>
          <w:sz w:val="28"/>
          <w:lang w:val="sk-SK"/>
        </w:rPr>
      </w:pPr>
      <w:r w:rsidRPr="00A63BB1">
        <w:rPr>
          <w:rFonts w:ascii="Calibri" w:hAnsi="Calibri" w:cs="Calibri"/>
          <w:b/>
          <w:bCs/>
          <w:color w:val="A02B93" w:themeColor="accent5"/>
          <w:sz w:val="28"/>
          <w:lang w:val="sk-SK"/>
        </w:rPr>
        <w:lastRenderedPageBreak/>
        <w:t>Rešpektovanie individuálneho tempa a individuálnych ciest</w:t>
      </w:r>
    </w:p>
    <w:p w14:paraId="74E011B4" w14:textId="77777777" w:rsidR="00255669" w:rsidRPr="00B66D12" w:rsidRDefault="00255669" w:rsidP="009A220A">
      <w:pPr>
        <w:snapToGrid w:val="0"/>
        <w:jc w:val="both"/>
        <w:rPr>
          <w:rFonts w:ascii="Calibri" w:hAnsi="Calibri" w:cs="Calibri"/>
          <w:lang w:val="sk-SK"/>
        </w:rPr>
      </w:pPr>
    </w:p>
    <w:p w14:paraId="68258FD6" w14:textId="72E61845" w:rsidR="00B66D12" w:rsidRDefault="006E3510" w:rsidP="009A220A">
      <w:pPr>
        <w:snapToGrid w:val="0"/>
        <w:jc w:val="both"/>
        <w:rPr>
          <w:rFonts w:ascii="Calibri" w:hAnsi="Calibri" w:cs="Calibri"/>
          <w:lang w:val="sk-SK"/>
        </w:rPr>
      </w:pPr>
      <w:r w:rsidRPr="00A63BB1">
        <w:rPr>
          <w:rFonts w:ascii="Calibri" w:hAnsi="Calibri" w:cs="Calibri"/>
          <w:lang w:val="sk-SK"/>
        </w:rPr>
        <w:t>Po Petrovej zrade, ktorú Ježiš predpovedal, nenasleduje obvyklá reakcia</w:t>
      </w:r>
      <w:r>
        <w:rPr>
          <w:rFonts w:ascii="Calibri" w:hAnsi="Calibri" w:cs="Calibri"/>
          <w:lang w:val="sk-SK"/>
        </w:rPr>
        <w:t>:</w:t>
      </w:r>
      <w:r w:rsidRPr="00A63BB1">
        <w:rPr>
          <w:rFonts w:ascii="Calibri" w:hAnsi="Calibri" w:cs="Calibri"/>
          <w:lang w:val="sk-SK"/>
        </w:rPr>
        <w:t xml:space="preserve"> „Hovoril som ti to!“ Ježiš „vidí“ zradu, ale „vidí“ </w:t>
      </w:r>
      <w:r>
        <w:rPr>
          <w:rFonts w:ascii="Calibri" w:hAnsi="Calibri" w:cs="Calibri"/>
          <w:lang w:val="sk-SK"/>
        </w:rPr>
        <w:t xml:space="preserve">aj </w:t>
      </w:r>
      <w:r w:rsidRPr="00A63BB1">
        <w:rPr>
          <w:rFonts w:ascii="Calibri" w:hAnsi="Calibri" w:cs="Calibri"/>
          <w:lang w:val="sk-SK"/>
        </w:rPr>
        <w:t>ďalej. Ježišova láska pozná ľudskú slabosť, ale má silu vzbudiť zvnútra zraneného srdca semienko dobroty. A to semienko sa nikdy nestratí. Vidíme</w:t>
      </w:r>
      <w:r w:rsidR="008A1D3F">
        <w:rPr>
          <w:rFonts w:ascii="Calibri" w:hAnsi="Calibri" w:cs="Calibri"/>
          <w:lang w:val="sk-SK"/>
        </w:rPr>
        <w:t>, ako Ježiš nachádza a </w:t>
      </w:r>
      <w:r w:rsidRPr="00A63BB1">
        <w:rPr>
          <w:rFonts w:ascii="Calibri" w:hAnsi="Calibri" w:cs="Calibri"/>
          <w:lang w:val="sk-SK"/>
        </w:rPr>
        <w:t xml:space="preserve">robí všetko možné pre to, aby sa ukázalo, čo </w:t>
      </w:r>
      <w:r>
        <w:rPr>
          <w:rFonts w:ascii="Calibri" w:hAnsi="Calibri" w:cs="Calibri"/>
          <w:lang w:val="sk-SK"/>
        </w:rPr>
        <w:t>d</w:t>
      </w:r>
      <w:r w:rsidRPr="00A63BB1">
        <w:rPr>
          <w:rFonts w:ascii="Calibri" w:hAnsi="Calibri" w:cs="Calibri"/>
          <w:lang w:val="sk-SK"/>
        </w:rPr>
        <w:t>on Bosco nazval bodom dobroty v srdci každého chlapca. Spáchané zlo nikdy nesmie mať posledné slovo. Posledné slovo musí mať i</w:t>
      </w:r>
      <w:r>
        <w:rPr>
          <w:rFonts w:ascii="Calibri" w:hAnsi="Calibri" w:cs="Calibri"/>
          <w:lang w:val="sk-SK"/>
        </w:rPr>
        <w:t>ba láska a </w:t>
      </w:r>
      <w:r w:rsidRPr="00A63BB1">
        <w:rPr>
          <w:rFonts w:ascii="Calibri" w:hAnsi="Calibri" w:cs="Calibri"/>
          <w:lang w:val="sk-SK"/>
        </w:rPr>
        <w:t>dobročinnosť dobrého pastiera</w:t>
      </w:r>
      <w:r>
        <w:rPr>
          <w:rFonts w:ascii="Calibri" w:hAnsi="Calibri" w:cs="Calibri"/>
          <w:lang w:val="sk-SK"/>
        </w:rPr>
        <w:t>.</w:t>
      </w:r>
    </w:p>
    <w:p w14:paraId="1F4D54B5" w14:textId="60A86E94" w:rsidR="00B66D12" w:rsidRDefault="006E3510" w:rsidP="009A220A">
      <w:pPr>
        <w:snapToGrid w:val="0"/>
        <w:jc w:val="both"/>
        <w:rPr>
          <w:rFonts w:ascii="Calibri" w:hAnsi="Calibri" w:cs="Calibri"/>
          <w:lang w:val="sk-SK"/>
        </w:rPr>
      </w:pPr>
      <w:r w:rsidRPr="00A63BB1">
        <w:rPr>
          <w:rFonts w:ascii="Calibri" w:hAnsi="Calibri" w:cs="Calibri"/>
          <w:lang w:val="sk-SK"/>
        </w:rPr>
        <w:t xml:space="preserve">To znamená mať správnu trpezlivosť a rešpektovať správny čas. Skúsenosť nás učí, že neraz treba na spáchané zlo reagovať s láskou, trpezlivosťou a súcitom. Obzvlášť pri deťoch a mladých – a don Bosco to veľmi dobre komentuje, keď hovorí o preventívnom systéme. Vo chvíli, keď sa deti a mladí cítia obklopení zrelou a dospelou láskou, ktorá uľahčuje a neodsudzuje, ktorá počúva a neprikazuje, spúšťa sa tá skrytá, ale prítomná dobrota smerujúca k dobru. Je to hybná páka, ktorá spúšťa prekvapenia dobroty </w:t>
      </w:r>
      <w:r>
        <w:rPr>
          <w:rFonts w:ascii="Calibri" w:hAnsi="Calibri" w:cs="Calibri"/>
          <w:lang w:val="sk-SK"/>
        </w:rPr>
        <w:t>– a na tú</w:t>
      </w:r>
      <w:r w:rsidRPr="00A63BB1">
        <w:rPr>
          <w:rFonts w:ascii="Calibri" w:hAnsi="Calibri" w:cs="Calibri"/>
          <w:lang w:val="sk-SK"/>
        </w:rPr>
        <w:t xml:space="preserve"> často zabúdame alebo nad </w:t>
      </w:r>
      <w:r>
        <w:rPr>
          <w:rFonts w:ascii="Calibri" w:hAnsi="Calibri" w:cs="Calibri"/>
          <w:lang w:val="sk-SK"/>
        </w:rPr>
        <w:t>ňou</w:t>
      </w:r>
      <w:r w:rsidRPr="00A63BB1">
        <w:rPr>
          <w:rFonts w:ascii="Calibri" w:hAnsi="Calibri" w:cs="Calibri"/>
          <w:lang w:val="sk-SK"/>
        </w:rPr>
        <w:t xml:space="preserve"> prevládajú prežité</w:t>
      </w:r>
      <w:r>
        <w:rPr>
          <w:rFonts w:ascii="Calibri" w:hAnsi="Calibri" w:cs="Calibri"/>
          <w:lang w:val="sk-SK"/>
        </w:rPr>
        <w:t>,</w:t>
      </w:r>
      <w:r w:rsidRPr="00A63BB1">
        <w:rPr>
          <w:rFonts w:ascii="Calibri" w:hAnsi="Calibri" w:cs="Calibri"/>
          <w:lang w:val="sk-SK"/>
        </w:rPr>
        <w:t xml:space="preserve"> resp. podstúpené negatívne skúsenosti.</w:t>
      </w:r>
    </w:p>
    <w:p w14:paraId="384352C2" w14:textId="0248BF17" w:rsidR="00C57F94" w:rsidRPr="003533B4" w:rsidRDefault="006E3510" w:rsidP="009A220A">
      <w:pPr>
        <w:snapToGrid w:val="0"/>
        <w:jc w:val="both"/>
        <w:rPr>
          <w:rFonts w:ascii="Calibri" w:hAnsi="Calibri" w:cs="Calibri"/>
          <w:lang w:val="sk-SK"/>
        </w:rPr>
      </w:pPr>
      <w:r w:rsidRPr="00A63BB1">
        <w:rPr>
          <w:rFonts w:ascii="Calibri" w:hAnsi="Calibri" w:cs="Calibri"/>
          <w:lang w:val="sk-SK"/>
        </w:rPr>
        <w:t>Aké je dnes naliehavé, aby naše deti a mladí našli dospelých, rodičov, vychovávateľov a vychovávateľky, ktorí sú zdraví a zrelí, trpezliví a prezieraví! Autentick</w:t>
      </w:r>
      <w:r>
        <w:rPr>
          <w:rFonts w:ascii="Calibri" w:hAnsi="Calibri" w:cs="Calibri"/>
          <w:lang w:val="sk-SK"/>
        </w:rPr>
        <w:t xml:space="preserve">é </w:t>
      </w:r>
      <w:r w:rsidRPr="00A63BB1">
        <w:rPr>
          <w:rFonts w:ascii="Calibri" w:hAnsi="Calibri" w:cs="Calibri"/>
          <w:lang w:val="sk-SK"/>
        </w:rPr>
        <w:t>sú tie cesty, ktoré rešpektujú jedinečnosť človeka – s jeho slabosťami, ale aj s jeho potenciálom. Skutočnými dobrodincami sme vtedy, keď dokážeme čas vnímať ako priestor pre postupný a</w:t>
      </w:r>
      <w:r>
        <w:rPr>
          <w:rFonts w:ascii="Calibri" w:hAnsi="Calibri" w:cs="Calibri"/>
          <w:lang w:val="sk-SK"/>
        </w:rPr>
        <w:t xml:space="preserve"> </w:t>
      </w:r>
      <w:r w:rsidRPr="00A63BB1">
        <w:rPr>
          <w:rFonts w:ascii="Calibri" w:hAnsi="Calibri" w:cs="Calibri"/>
          <w:lang w:val="sk-SK"/>
        </w:rPr>
        <w:t xml:space="preserve">vytrvalý rast. </w:t>
      </w:r>
      <w:r>
        <w:rPr>
          <w:rFonts w:ascii="Calibri" w:hAnsi="Calibri" w:cs="Calibri"/>
          <w:lang w:val="sk-SK"/>
        </w:rPr>
        <w:t>Takýto p</w:t>
      </w:r>
      <w:r w:rsidRPr="00A63BB1">
        <w:rPr>
          <w:rFonts w:ascii="Calibri" w:hAnsi="Calibri" w:cs="Calibri"/>
          <w:lang w:val="sk-SK"/>
        </w:rPr>
        <w:t xml:space="preserve">ostoj sa vyhýba </w:t>
      </w:r>
      <w:r>
        <w:rPr>
          <w:rFonts w:ascii="Calibri" w:hAnsi="Calibri" w:cs="Calibri"/>
          <w:lang w:val="sk-SK"/>
        </w:rPr>
        <w:t>určovaniu</w:t>
      </w:r>
      <w:r w:rsidRPr="00A63BB1">
        <w:rPr>
          <w:rFonts w:ascii="Calibri" w:hAnsi="Calibri" w:cs="Calibri"/>
          <w:lang w:val="sk-SK"/>
        </w:rPr>
        <w:t xml:space="preserve"> alebo</w:t>
      </w:r>
      <w:r>
        <w:rPr>
          <w:rFonts w:ascii="Calibri" w:hAnsi="Calibri" w:cs="Calibri"/>
          <w:lang w:val="sk-SK"/>
        </w:rPr>
        <w:t xml:space="preserve"> –</w:t>
      </w:r>
      <w:r w:rsidRPr="00A63BB1">
        <w:rPr>
          <w:rFonts w:ascii="Calibri" w:hAnsi="Calibri" w:cs="Calibri"/>
          <w:lang w:val="sk-SK"/>
        </w:rPr>
        <w:t xml:space="preserve"> čo je ešte horšie</w:t>
      </w:r>
      <w:r>
        <w:rPr>
          <w:rFonts w:ascii="Calibri" w:hAnsi="Calibri" w:cs="Calibri"/>
          <w:lang w:val="sk-SK"/>
        </w:rPr>
        <w:t xml:space="preserve"> –</w:t>
      </w:r>
      <w:r w:rsidRPr="00A63BB1">
        <w:rPr>
          <w:rFonts w:ascii="Calibri" w:hAnsi="Calibri" w:cs="Calibri"/>
          <w:lang w:val="sk-SK"/>
        </w:rPr>
        <w:t xml:space="preserve"> vnucovaniu štandardizovaných modelov, ktoré ľudí škatuľkujú.</w:t>
      </w:r>
    </w:p>
    <w:p w14:paraId="4E9BA244" w14:textId="77777777" w:rsidR="00506345" w:rsidRPr="003533B4" w:rsidRDefault="00506345" w:rsidP="009A220A">
      <w:pPr>
        <w:snapToGrid w:val="0"/>
        <w:jc w:val="both"/>
        <w:rPr>
          <w:rFonts w:ascii="Calibri" w:hAnsi="Calibri" w:cs="Calibri"/>
          <w:lang w:val="sk-SK"/>
        </w:rPr>
      </w:pPr>
    </w:p>
    <w:p w14:paraId="0FDAEB15" w14:textId="39910AB6" w:rsidR="003533B4" w:rsidRPr="003533B4" w:rsidRDefault="00A63BB1" w:rsidP="009A220A">
      <w:pPr>
        <w:snapToGrid w:val="0"/>
        <w:jc w:val="both"/>
        <w:rPr>
          <w:rFonts w:ascii="Calibri" w:hAnsi="Calibri" w:cs="Calibri"/>
          <w:b/>
          <w:bCs/>
          <w:color w:val="A02B93" w:themeColor="accent5"/>
          <w:sz w:val="28"/>
          <w:lang w:val="sk-SK"/>
        </w:rPr>
      </w:pPr>
      <w:r>
        <w:rPr>
          <w:rFonts w:ascii="Calibri" w:hAnsi="Calibri" w:cs="Calibri"/>
          <w:b/>
          <w:bCs/>
          <w:color w:val="A02B93" w:themeColor="accent5"/>
          <w:sz w:val="28"/>
          <w:lang w:val="sk-SK"/>
        </w:rPr>
        <w:t>P</w:t>
      </w:r>
      <w:r w:rsidRPr="003533B4">
        <w:rPr>
          <w:rFonts w:ascii="Calibri" w:hAnsi="Calibri" w:cs="Calibri"/>
          <w:b/>
          <w:bCs/>
          <w:color w:val="A02B93" w:themeColor="accent5"/>
          <w:sz w:val="28"/>
          <w:lang w:val="sk-SK"/>
        </w:rPr>
        <w:t>okušenie porovnávania</w:t>
      </w:r>
    </w:p>
    <w:p w14:paraId="5B721289" w14:textId="77777777" w:rsidR="00506345" w:rsidRPr="003533B4" w:rsidRDefault="00506345" w:rsidP="009A220A">
      <w:pPr>
        <w:snapToGrid w:val="0"/>
        <w:jc w:val="both"/>
        <w:rPr>
          <w:rFonts w:ascii="Calibri" w:hAnsi="Calibri" w:cs="Calibri"/>
          <w:lang w:val="sk-SK"/>
        </w:rPr>
      </w:pPr>
    </w:p>
    <w:p w14:paraId="26313D73" w14:textId="62FAB40C" w:rsidR="003533B4" w:rsidRDefault="00B3285E" w:rsidP="009A220A">
      <w:pPr>
        <w:snapToGrid w:val="0"/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Na</w:t>
      </w:r>
      <w:r w:rsidR="003533B4" w:rsidRPr="003533B4">
        <w:rPr>
          <w:rFonts w:ascii="Calibri" w:hAnsi="Calibri" w:cs="Calibri"/>
          <w:lang w:val="sk-SK"/>
        </w:rPr>
        <w:t xml:space="preserve"> konc</w:t>
      </w:r>
      <w:r>
        <w:rPr>
          <w:rFonts w:ascii="Calibri" w:hAnsi="Calibri" w:cs="Calibri"/>
          <w:lang w:val="sk-SK"/>
        </w:rPr>
        <w:t>i</w:t>
      </w:r>
      <w:r w:rsidR="003533B4" w:rsidRPr="003533B4">
        <w:rPr>
          <w:rFonts w:ascii="Calibri" w:hAnsi="Calibri" w:cs="Calibri"/>
          <w:lang w:val="sk-SK"/>
        </w:rPr>
        <w:t xml:space="preserve"> stretnutia Ježiš</w:t>
      </w:r>
      <w:r w:rsidR="003533B4">
        <w:rPr>
          <w:rFonts w:ascii="Calibri" w:hAnsi="Calibri" w:cs="Calibri"/>
          <w:lang w:val="sk-SK"/>
        </w:rPr>
        <w:t>a</w:t>
      </w:r>
      <w:r w:rsidR="003533B4" w:rsidRPr="003533B4">
        <w:rPr>
          <w:rFonts w:ascii="Calibri" w:hAnsi="Calibri" w:cs="Calibri"/>
          <w:lang w:val="sk-SK"/>
        </w:rPr>
        <w:t xml:space="preserve"> </w:t>
      </w:r>
      <w:r w:rsidR="003533B4">
        <w:rPr>
          <w:rFonts w:ascii="Calibri" w:hAnsi="Calibri" w:cs="Calibri"/>
          <w:lang w:val="sk-SK"/>
        </w:rPr>
        <w:t>s</w:t>
      </w:r>
      <w:r w:rsidR="003533B4" w:rsidRPr="003533B4">
        <w:rPr>
          <w:rFonts w:ascii="Calibri" w:hAnsi="Calibri" w:cs="Calibri"/>
          <w:lang w:val="sk-SK"/>
        </w:rPr>
        <w:t xml:space="preserve"> Petrom </w:t>
      </w:r>
      <w:r w:rsidR="003533B4">
        <w:rPr>
          <w:rFonts w:ascii="Calibri" w:hAnsi="Calibri" w:cs="Calibri"/>
          <w:lang w:val="sk-SK"/>
        </w:rPr>
        <w:t xml:space="preserve">je jeden detail, ku ktorému </w:t>
      </w:r>
      <w:r w:rsidR="003533B4" w:rsidRPr="003533B4">
        <w:rPr>
          <w:rFonts w:ascii="Calibri" w:hAnsi="Calibri" w:cs="Calibri"/>
          <w:lang w:val="sk-SK"/>
        </w:rPr>
        <w:t>by som sa rád vyjadril. Peter sa Ježiša pýta na Jána: „A on?“ A</w:t>
      </w:r>
      <w:r w:rsidR="00704FA4">
        <w:rPr>
          <w:rFonts w:ascii="Calibri" w:hAnsi="Calibri" w:cs="Calibri"/>
          <w:lang w:val="sk-SK"/>
        </w:rPr>
        <w:t>le</w:t>
      </w:r>
      <w:r w:rsidR="003533B4" w:rsidRPr="003533B4">
        <w:rPr>
          <w:rFonts w:ascii="Calibri" w:hAnsi="Calibri" w:cs="Calibri"/>
          <w:lang w:val="sk-SK"/>
        </w:rPr>
        <w:t xml:space="preserve"> Ježiš to </w:t>
      </w:r>
      <w:r w:rsidR="00704FA4">
        <w:rPr>
          <w:rFonts w:ascii="Calibri" w:hAnsi="Calibri" w:cs="Calibri"/>
          <w:lang w:val="sk-SK"/>
        </w:rPr>
        <w:t xml:space="preserve">– </w:t>
      </w:r>
      <w:r w:rsidR="003533B4" w:rsidRPr="003533B4">
        <w:rPr>
          <w:rFonts w:ascii="Calibri" w:hAnsi="Calibri" w:cs="Calibri"/>
          <w:lang w:val="sk-SK"/>
        </w:rPr>
        <w:t>ako hovoríme dnes</w:t>
      </w:r>
      <w:r w:rsidR="00704FA4">
        <w:rPr>
          <w:rFonts w:ascii="Calibri" w:hAnsi="Calibri" w:cs="Calibri"/>
          <w:lang w:val="sk-SK"/>
        </w:rPr>
        <w:t xml:space="preserve"> – utne</w:t>
      </w:r>
      <w:r w:rsidR="003533B4" w:rsidRPr="003533B4">
        <w:rPr>
          <w:rFonts w:ascii="Calibri" w:hAnsi="Calibri" w:cs="Calibri"/>
          <w:lang w:val="sk-SK"/>
        </w:rPr>
        <w:t xml:space="preserve">: „Ak chcem, aby zostal, kým neprídem, čo </w:t>
      </w:r>
      <w:r w:rsidR="003533B4">
        <w:rPr>
          <w:rFonts w:ascii="Calibri" w:hAnsi="Calibri" w:cs="Calibri"/>
          <w:lang w:val="sk-SK"/>
        </w:rPr>
        <w:t>teb</w:t>
      </w:r>
      <w:r w:rsidR="003533B4" w:rsidRPr="003533B4">
        <w:rPr>
          <w:rFonts w:ascii="Calibri" w:hAnsi="Calibri" w:cs="Calibri"/>
          <w:lang w:val="sk-SK"/>
        </w:rPr>
        <w:t>a do toho?“</w:t>
      </w:r>
    </w:p>
    <w:p w14:paraId="1F45FD90" w14:textId="5074E386" w:rsidR="003533B4" w:rsidRPr="00A63BB1" w:rsidRDefault="006E3510" w:rsidP="009A220A">
      <w:pPr>
        <w:snapToGrid w:val="0"/>
        <w:jc w:val="both"/>
        <w:rPr>
          <w:rFonts w:ascii="Calibri" w:hAnsi="Calibri" w:cs="Calibri"/>
          <w:lang w:val="sk-SK"/>
        </w:rPr>
      </w:pPr>
      <w:r w:rsidRPr="00A63BB1">
        <w:rPr>
          <w:rFonts w:ascii="Calibri" w:hAnsi="Calibri" w:cs="Calibri"/>
          <w:lang w:val="sk-SK"/>
        </w:rPr>
        <w:t>Je to veľmi úsečná odpoveď a</w:t>
      </w:r>
      <w:r>
        <w:rPr>
          <w:rFonts w:ascii="Calibri" w:hAnsi="Calibri" w:cs="Calibri"/>
          <w:lang w:val="sk-SK"/>
        </w:rPr>
        <w:t xml:space="preserve"> </w:t>
      </w:r>
      <w:r w:rsidRPr="00A63BB1">
        <w:rPr>
          <w:rFonts w:ascii="Calibri" w:hAnsi="Calibri" w:cs="Calibri"/>
          <w:lang w:val="sk-SK"/>
        </w:rPr>
        <w:t xml:space="preserve">pre Petra </w:t>
      </w:r>
      <w:r>
        <w:rPr>
          <w:rFonts w:ascii="Calibri" w:hAnsi="Calibri" w:cs="Calibri"/>
          <w:lang w:val="sk-SK"/>
        </w:rPr>
        <w:t xml:space="preserve">zároveň </w:t>
      </w:r>
      <w:r w:rsidRPr="00A63BB1">
        <w:rPr>
          <w:rFonts w:ascii="Calibri" w:hAnsi="Calibri" w:cs="Calibri"/>
          <w:lang w:val="sk-SK"/>
        </w:rPr>
        <w:t xml:space="preserve">dobré ponaučenie. Skrátka, Ježiš Petra vyzýva, aby sa zameral na svoj vlastný rast </w:t>
      </w:r>
      <w:r>
        <w:rPr>
          <w:rFonts w:ascii="Calibri" w:hAnsi="Calibri" w:cs="Calibri"/>
          <w:lang w:val="sk-SK"/>
        </w:rPr>
        <w:t>a ne</w:t>
      </w:r>
      <w:r w:rsidRPr="00A63BB1">
        <w:rPr>
          <w:rFonts w:ascii="Calibri" w:hAnsi="Calibri" w:cs="Calibri"/>
          <w:lang w:val="sk-SK"/>
        </w:rPr>
        <w:t>kládol zvedavé a zbytočné otázky o iných. A táto „úsečná“ odpoveď je namieste! Byť zodpovednými a pomáhať smerom k zodpovednosti za seba samých zahŕňa aj objasn</w:t>
      </w:r>
      <w:r>
        <w:rPr>
          <w:rFonts w:ascii="Calibri" w:hAnsi="Calibri" w:cs="Calibri"/>
          <w:lang w:val="sk-SK"/>
        </w:rPr>
        <w:t>iť</w:t>
      </w:r>
      <w:r w:rsidRPr="00A63BB1">
        <w:rPr>
          <w:rFonts w:ascii="Calibri" w:hAnsi="Calibri" w:cs="Calibri"/>
          <w:lang w:val="sk-SK"/>
        </w:rPr>
        <w:t xml:space="preserve"> podmienk</w:t>
      </w:r>
      <w:r>
        <w:rPr>
          <w:rFonts w:ascii="Calibri" w:hAnsi="Calibri" w:cs="Calibri"/>
          <w:lang w:val="sk-SK"/>
        </w:rPr>
        <w:t>y</w:t>
      </w:r>
      <w:r w:rsidRPr="00A63BB1">
        <w:rPr>
          <w:rFonts w:ascii="Calibri" w:hAnsi="Calibri" w:cs="Calibri"/>
          <w:lang w:val="sk-SK"/>
        </w:rPr>
        <w:t xml:space="preserve">, aby sa proces rastu nepokazil. Pretože riziko porovnávania </w:t>
      </w:r>
      <w:r>
        <w:rPr>
          <w:rFonts w:ascii="Calibri" w:hAnsi="Calibri" w:cs="Calibri"/>
          <w:lang w:val="sk-SK"/>
        </w:rPr>
        <w:t xml:space="preserve">sa </w:t>
      </w:r>
      <w:r w:rsidR="008A1D3F">
        <w:rPr>
          <w:rFonts w:ascii="Calibri" w:hAnsi="Calibri" w:cs="Calibri"/>
          <w:lang w:val="sk-SK"/>
        </w:rPr>
        <w:t>a </w:t>
      </w:r>
      <w:bookmarkStart w:id="0" w:name="_GoBack"/>
      <w:bookmarkEnd w:id="0"/>
      <w:r w:rsidRPr="00A63BB1">
        <w:rPr>
          <w:rFonts w:ascii="Calibri" w:hAnsi="Calibri" w:cs="Calibri"/>
          <w:lang w:val="sk-SK"/>
        </w:rPr>
        <w:t>prirovnávania k iným je zhubné. Skutočná výchovná cesta je osobná, nie súťaživá. Odvádzanie vlastnej pozornosti od seba samých na iných odvracia človeka od vlastnej cesty.</w:t>
      </w:r>
    </w:p>
    <w:p w14:paraId="52758BDF" w14:textId="77777777" w:rsidR="0094392A" w:rsidRPr="00D71A99" w:rsidRDefault="0094392A" w:rsidP="009A220A">
      <w:pPr>
        <w:snapToGrid w:val="0"/>
        <w:jc w:val="both"/>
        <w:rPr>
          <w:rFonts w:ascii="Calibri" w:hAnsi="Calibri" w:cs="Calibri"/>
          <w:lang w:val="sk-SK"/>
        </w:rPr>
      </w:pPr>
    </w:p>
    <w:p w14:paraId="638E2029" w14:textId="761F52A9" w:rsidR="00D71A99" w:rsidRPr="00D71A99" w:rsidRDefault="00D71A99" w:rsidP="009A220A">
      <w:pPr>
        <w:snapToGrid w:val="0"/>
        <w:jc w:val="both"/>
        <w:rPr>
          <w:rFonts w:ascii="Calibri" w:hAnsi="Calibri" w:cs="Calibri"/>
          <w:b/>
          <w:bCs/>
          <w:color w:val="A02B93" w:themeColor="accent5"/>
          <w:sz w:val="28"/>
          <w:lang w:val="sk-SK"/>
        </w:rPr>
      </w:pPr>
      <w:r w:rsidRPr="00D71A99">
        <w:rPr>
          <w:rFonts w:ascii="Calibri" w:hAnsi="Calibri" w:cs="Calibri"/>
          <w:b/>
          <w:bCs/>
          <w:color w:val="A02B93" w:themeColor="accent5"/>
          <w:sz w:val="28"/>
          <w:lang w:val="sk-SK"/>
        </w:rPr>
        <w:t>Záver: výchova ako vzťah lásky, ktorý vytvára budúcnosť</w:t>
      </w:r>
    </w:p>
    <w:p w14:paraId="0F36B102" w14:textId="77777777" w:rsidR="0094392A" w:rsidRPr="00D71A99" w:rsidRDefault="0094392A" w:rsidP="009A220A">
      <w:pPr>
        <w:snapToGrid w:val="0"/>
        <w:jc w:val="both"/>
        <w:rPr>
          <w:rFonts w:ascii="Calibri" w:hAnsi="Calibri" w:cs="Calibri"/>
          <w:lang w:val="sk-SK"/>
        </w:rPr>
      </w:pPr>
    </w:p>
    <w:p w14:paraId="2FB08CD0" w14:textId="566FFA9E" w:rsidR="00D71A99" w:rsidRDefault="006E3510" w:rsidP="009A220A">
      <w:pPr>
        <w:snapToGrid w:val="0"/>
        <w:jc w:val="both"/>
        <w:rPr>
          <w:rFonts w:ascii="Calibri" w:hAnsi="Calibri" w:cs="Calibri"/>
          <w:lang w:val="sk-SK"/>
        </w:rPr>
      </w:pPr>
      <w:r w:rsidRPr="00A63BB1">
        <w:rPr>
          <w:rFonts w:ascii="Calibri" w:hAnsi="Calibri" w:cs="Calibri"/>
          <w:lang w:val="sk-SK"/>
        </w:rPr>
        <w:t>Úryvok vrcholí výzvou</w:t>
      </w:r>
      <w:r>
        <w:rPr>
          <w:rFonts w:ascii="Calibri" w:hAnsi="Calibri" w:cs="Calibri"/>
          <w:lang w:val="sk-SK"/>
        </w:rPr>
        <w:t>:</w:t>
      </w:r>
      <w:r w:rsidRPr="00A63BB1">
        <w:rPr>
          <w:rFonts w:ascii="Calibri" w:hAnsi="Calibri" w:cs="Calibri"/>
          <w:lang w:val="sk-SK"/>
        </w:rPr>
        <w:t xml:space="preserve"> „Nasleduj ma</w:t>
      </w:r>
      <w:r>
        <w:rPr>
          <w:rFonts w:ascii="Calibri" w:hAnsi="Calibri" w:cs="Calibri"/>
          <w:lang w:val="sk-SK"/>
        </w:rPr>
        <w:t>!</w:t>
      </w:r>
      <w:r w:rsidRPr="00A63BB1">
        <w:rPr>
          <w:rFonts w:ascii="Calibri" w:hAnsi="Calibri" w:cs="Calibri"/>
          <w:lang w:val="sk-SK"/>
        </w:rPr>
        <w:t>“ V týchto dvoch slovách je zhrnutá podstata kresťanského výchovného procesu: osobné nasledovanie, priamy vzťah s Majstrom. Autentická výchova nie je odovzdávaním poznatkov, ale uvádzaním do živého vzťahu.</w:t>
      </w:r>
    </w:p>
    <w:p w14:paraId="766DB191" w14:textId="13CEAADA" w:rsidR="00E87651" w:rsidRDefault="006E3510" w:rsidP="009A220A">
      <w:pPr>
        <w:snapToGrid w:val="0"/>
        <w:jc w:val="both"/>
        <w:rPr>
          <w:rFonts w:ascii="Calibri" w:hAnsi="Calibri" w:cs="Calibri"/>
          <w:lang w:val="sk-SK"/>
        </w:rPr>
      </w:pPr>
      <w:r w:rsidRPr="00A63BB1">
        <w:rPr>
          <w:rFonts w:ascii="Calibri" w:hAnsi="Calibri" w:cs="Calibri"/>
          <w:lang w:val="sk-SK"/>
        </w:rPr>
        <w:t>Trojité „</w:t>
      </w:r>
      <w:r>
        <w:rPr>
          <w:rFonts w:ascii="Calibri" w:hAnsi="Calibri" w:cs="Calibri"/>
          <w:lang w:val="sk-SK"/>
        </w:rPr>
        <w:t>m</w:t>
      </w:r>
      <w:r w:rsidRPr="00A63BB1">
        <w:rPr>
          <w:rFonts w:ascii="Calibri" w:hAnsi="Calibri" w:cs="Calibri"/>
          <w:lang w:val="sk-SK"/>
        </w:rPr>
        <w:t>iluješ ma?“ odhaľuje, že láska je základom každého autentického výchovného vzťahu. Iba keď vychovávateľ skutočne miluje vychovávaného a</w:t>
      </w:r>
      <w:r>
        <w:rPr>
          <w:rFonts w:ascii="Calibri" w:hAnsi="Calibri" w:cs="Calibri"/>
          <w:lang w:val="sk-SK"/>
        </w:rPr>
        <w:t xml:space="preserve"> </w:t>
      </w:r>
      <w:r w:rsidRPr="00A63BB1">
        <w:rPr>
          <w:rFonts w:ascii="Calibri" w:hAnsi="Calibri" w:cs="Calibri"/>
          <w:lang w:val="sk-SK"/>
        </w:rPr>
        <w:t>vychovávaný odpovedá láskou, vytvára sa taký priestor slobody a dôvery, v ktorom môže človek naplno rásť. Kresťanská výchova i saleziánska skúsenosť nachádza v tomto úryvku vznešený vzor: proces premeny založený na láske, odpustení, dôvere a rešpektovaní slobody.</w:t>
      </w:r>
    </w:p>
    <w:p w14:paraId="7CC8B5C3" w14:textId="77777777" w:rsidR="00D71A99" w:rsidRPr="00D71A99" w:rsidRDefault="00D71A99" w:rsidP="009A220A">
      <w:pPr>
        <w:snapToGrid w:val="0"/>
        <w:jc w:val="both"/>
        <w:rPr>
          <w:rFonts w:ascii="Calibri" w:hAnsi="Calibri" w:cs="Calibri"/>
          <w:lang w:val="sk-SK"/>
        </w:rPr>
      </w:pPr>
    </w:p>
    <w:p w14:paraId="168402D7" w14:textId="6D522907" w:rsidR="000F2E2F" w:rsidRPr="00A63BB1" w:rsidRDefault="00A63BB1" w:rsidP="00A63BB1">
      <w:pPr>
        <w:ind w:left="720" w:hanging="720"/>
        <w:rPr>
          <w:rFonts w:ascii="Calibri" w:hAnsi="Calibri" w:cs="Calibri"/>
          <w:lang w:val="sk-SK"/>
        </w:rPr>
      </w:pPr>
      <w:r w:rsidRPr="00A63BB1">
        <w:rPr>
          <w:rFonts w:ascii="Calibri" w:hAnsi="Calibri" w:cs="Calibri"/>
          <w:lang w:val="sk-SK"/>
        </w:rPr>
        <w:t>(Podľa Il Bollettino Salesiano, j</w:t>
      </w:r>
      <w:r>
        <w:rPr>
          <w:rFonts w:ascii="Calibri" w:hAnsi="Calibri" w:cs="Calibri"/>
          <w:lang w:val="sk-SK"/>
        </w:rPr>
        <w:t>ún</w:t>
      </w:r>
      <w:r w:rsidRPr="00A63BB1">
        <w:rPr>
          <w:rFonts w:ascii="Calibri" w:hAnsi="Calibri" w:cs="Calibri"/>
          <w:lang w:val="sk-SK"/>
        </w:rPr>
        <w:t xml:space="preserve"> 2025)</w:t>
      </w:r>
    </w:p>
    <w:sectPr w:rsidR="000F2E2F" w:rsidRPr="00A63BB1" w:rsidSect="009B5830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oNotDisplayPageBoundaries/>
  <w:displayBackgroundShape/>
  <w:defaultTabStop w:val="720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2F"/>
    <w:rsid w:val="00000E25"/>
    <w:rsid w:val="000047DF"/>
    <w:rsid w:val="00023DD9"/>
    <w:rsid w:val="00046CCA"/>
    <w:rsid w:val="00066838"/>
    <w:rsid w:val="000866B2"/>
    <w:rsid w:val="000A3CDA"/>
    <w:rsid w:val="000F2E2F"/>
    <w:rsid w:val="00121951"/>
    <w:rsid w:val="0015031C"/>
    <w:rsid w:val="00151180"/>
    <w:rsid w:val="00167CDB"/>
    <w:rsid w:val="001859A4"/>
    <w:rsid w:val="00186916"/>
    <w:rsid w:val="0019087D"/>
    <w:rsid w:val="00192EB5"/>
    <w:rsid w:val="00195325"/>
    <w:rsid w:val="001B3303"/>
    <w:rsid w:val="001C3A8B"/>
    <w:rsid w:val="001D3788"/>
    <w:rsid w:val="001E7488"/>
    <w:rsid w:val="002014DE"/>
    <w:rsid w:val="00205843"/>
    <w:rsid w:val="00255669"/>
    <w:rsid w:val="00265BE9"/>
    <w:rsid w:val="002B256E"/>
    <w:rsid w:val="002F232C"/>
    <w:rsid w:val="0030374A"/>
    <w:rsid w:val="003533B4"/>
    <w:rsid w:val="00363347"/>
    <w:rsid w:val="003E47AB"/>
    <w:rsid w:val="003F1041"/>
    <w:rsid w:val="004143CF"/>
    <w:rsid w:val="0044536C"/>
    <w:rsid w:val="00475EF5"/>
    <w:rsid w:val="004D1CC8"/>
    <w:rsid w:val="00506345"/>
    <w:rsid w:val="00535F17"/>
    <w:rsid w:val="005B4183"/>
    <w:rsid w:val="005C50D6"/>
    <w:rsid w:val="00667640"/>
    <w:rsid w:val="00676AF2"/>
    <w:rsid w:val="006827F4"/>
    <w:rsid w:val="006E3510"/>
    <w:rsid w:val="00704FA4"/>
    <w:rsid w:val="00717EE6"/>
    <w:rsid w:val="007931B1"/>
    <w:rsid w:val="00794AA6"/>
    <w:rsid w:val="007B30A5"/>
    <w:rsid w:val="007F5903"/>
    <w:rsid w:val="00811278"/>
    <w:rsid w:val="008A1D3F"/>
    <w:rsid w:val="008C661C"/>
    <w:rsid w:val="008D3D3B"/>
    <w:rsid w:val="008F3573"/>
    <w:rsid w:val="00904754"/>
    <w:rsid w:val="00907E61"/>
    <w:rsid w:val="0092198F"/>
    <w:rsid w:val="0094392A"/>
    <w:rsid w:val="0098145E"/>
    <w:rsid w:val="00986070"/>
    <w:rsid w:val="009A220A"/>
    <w:rsid w:val="009A6619"/>
    <w:rsid w:val="009B5830"/>
    <w:rsid w:val="009C2B4D"/>
    <w:rsid w:val="009F176B"/>
    <w:rsid w:val="00A0052B"/>
    <w:rsid w:val="00A63BB1"/>
    <w:rsid w:val="00A739C2"/>
    <w:rsid w:val="00A760D7"/>
    <w:rsid w:val="00A865D2"/>
    <w:rsid w:val="00A91737"/>
    <w:rsid w:val="00B22715"/>
    <w:rsid w:val="00B3285E"/>
    <w:rsid w:val="00B60C31"/>
    <w:rsid w:val="00B66D12"/>
    <w:rsid w:val="00B84D7D"/>
    <w:rsid w:val="00C17376"/>
    <w:rsid w:val="00C562CE"/>
    <w:rsid w:val="00C57F94"/>
    <w:rsid w:val="00C76A2E"/>
    <w:rsid w:val="00C801B6"/>
    <w:rsid w:val="00C93A86"/>
    <w:rsid w:val="00CD5DE7"/>
    <w:rsid w:val="00CF1263"/>
    <w:rsid w:val="00CF4870"/>
    <w:rsid w:val="00D5317A"/>
    <w:rsid w:val="00D649C3"/>
    <w:rsid w:val="00D71A99"/>
    <w:rsid w:val="00DA69DF"/>
    <w:rsid w:val="00DC082B"/>
    <w:rsid w:val="00DC6BE9"/>
    <w:rsid w:val="00DC7EBB"/>
    <w:rsid w:val="00E00A18"/>
    <w:rsid w:val="00E22014"/>
    <w:rsid w:val="00E87651"/>
    <w:rsid w:val="00F31C72"/>
    <w:rsid w:val="00F426B1"/>
    <w:rsid w:val="00FD5F49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6288"/>
  <w15:chartTrackingRefBased/>
  <w15:docId w15:val="{E339495D-F60D-DA49-99B9-121E275B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B84D7D"/>
    <w:pPr>
      <w:spacing w:after="0"/>
      <w:ind w:left="0" w:firstLine="0"/>
      <w:jc w:val="left"/>
    </w:pPr>
    <w:rPr>
      <w:rFonts w:ascii="Palatino Linotype" w:hAnsi="Palatino Linotype" w:cs="Times New Roman"/>
      <w:kern w:val="0"/>
      <w:lang w:eastAsia="it-IT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0F2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F2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F2E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F2E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F2E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F2E2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F2E2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F2E2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F2E2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aliases w:val="USUAL"/>
    <w:uiPriority w:val="1"/>
    <w:qFormat/>
    <w:rsid w:val="00B84D7D"/>
    <w:pPr>
      <w:snapToGrid w:val="0"/>
      <w:spacing w:before="120"/>
      <w:ind w:left="0" w:firstLine="0"/>
    </w:pPr>
    <w:rPr>
      <w:rFonts w:ascii="Palatino Linotype" w:hAnsi="Palatino Linotype" w:cs="Times New Roman"/>
      <w:kern w:val="0"/>
      <w:lang w:eastAsia="it-IT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rsid w:val="000F2E2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it-IT" w:eastAsia="it-IT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F2E2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it-IT" w:eastAsia="it-IT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F2E2F"/>
    <w:rPr>
      <w:rFonts w:eastAsiaTheme="majorEastAsia" w:cstheme="majorBidi"/>
      <w:color w:val="0F4761" w:themeColor="accent1" w:themeShade="BF"/>
      <w:kern w:val="0"/>
      <w:sz w:val="28"/>
      <w:szCs w:val="28"/>
      <w:lang w:val="it-IT" w:eastAsia="it-IT"/>
      <w14:ligatures w14:val="non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F2E2F"/>
    <w:rPr>
      <w:rFonts w:eastAsiaTheme="majorEastAsia" w:cstheme="majorBidi"/>
      <w:i/>
      <w:iCs/>
      <w:color w:val="0F4761" w:themeColor="accent1" w:themeShade="BF"/>
      <w:kern w:val="0"/>
      <w:lang w:val="it-IT" w:eastAsia="it-IT"/>
      <w14:ligatures w14:val="none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F2E2F"/>
    <w:rPr>
      <w:rFonts w:eastAsiaTheme="majorEastAsia" w:cstheme="majorBidi"/>
      <w:color w:val="0F4761" w:themeColor="accent1" w:themeShade="BF"/>
      <w:kern w:val="0"/>
      <w:lang w:val="it-IT" w:eastAsia="it-IT"/>
      <w14:ligatures w14:val="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F2E2F"/>
    <w:rPr>
      <w:rFonts w:eastAsiaTheme="majorEastAsia" w:cstheme="majorBidi"/>
      <w:i/>
      <w:iCs/>
      <w:color w:val="595959" w:themeColor="text1" w:themeTint="A6"/>
      <w:kern w:val="0"/>
      <w:lang w:val="it-IT" w:eastAsia="it-IT"/>
      <w14:ligatures w14:val="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F2E2F"/>
    <w:rPr>
      <w:rFonts w:eastAsiaTheme="majorEastAsia" w:cstheme="majorBidi"/>
      <w:color w:val="595959" w:themeColor="text1" w:themeTint="A6"/>
      <w:kern w:val="0"/>
      <w:lang w:val="it-IT" w:eastAsia="it-IT"/>
      <w14:ligatures w14:val="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F2E2F"/>
    <w:rPr>
      <w:rFonts w:eastAsiaTheme="majorEastAsia" w:cstheme="majorBidi"/>
      <w:i/>
      <w:iCs/>
      <w:color w:val="272727" w:themeColor="text1" w:themeTint="D8"/>
      <w:kern w:val="0"/>
      <w:lang w:val="it-IT" w:eastAsia="it-IT"/>
      <w14:ligatures w14:val="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F2E2F"/>
    <w:rPr>
      <w:rFonts w:eastAsiaTheme="majorEastAsia" w:cstheme="majorBidi"/>
      <w:color w:val="272727" w:themeColor="text1" w:themeTint="D8"/>
      <w:kern w:val="0"/>
      <w:lang w:val="it-IT" w:eastAsia="it-IT"/>
      <w14:ligatures w14:val="none"/>
    </w:rPr>
  </w:style>
  <w:style w:type="paragraph" w:styleId="Nzov">
    <w:name w:val="Title"/>
    <w:basedOn w:val="Normlny"/>
    <w:next w:val="Normlny"/>
    <w:link w:val="NzovChar"/>
    <w:uiPriority w:val="10"/>
    <w:qFormat/>
    <w:rsid w:val="000F2E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F2E2F"/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it-IT"/>
      <w14:ligatures w14:val="non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F2E2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F2E2F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it-IT" w:eastAsia="it-IT"/>
      <w14:ligatures w14:val="none"/>
    </w:rPr>
  </w:style>
  <w:style w:type="paragraph" w:styleId="Citcia">
    <w:name w:val="Quote"/>
    <w:basedOn w:val="Normlny"/>
    <w:next w:val="Normlny"/>
    <w:link w:val="CitciaChar"/>
    <w:uiPriority w:val="29"/>
    <w:qFormat/>
    <w:rsid w:val="000F2E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F2E2F"/>
    <w:rPr>
      <w:rFonts w:ascii="Palatino Linotype" w:hAnsi="Palatino Linotype" w:cs="Times New Roman"/>
      <w:i/>
      <w:iCs/>
      <w:color w:val="404040" w:themeColor="text1" w:themeTint="BF"/>
      <w:kern w:val="0"/>
      <w:lang w:val="it-IT" w:eastAsia="it-IT"/>
      <w14:ligatures w14:val="none"/>
    </w:rPr>
  </w:style>
  <w:style w:type="paragraph" w:styleId="Odsekzoznamu">
    <w:name w:val="List Paragraph"/>
    <w:basedOn w:val="Normlny"/>
    <w:uiPriority w:val="34"/>
    <w:qFormat/>
    <w:rsid w:val="000F2E2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F2E2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F2E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F2E2F"/>
    <w:rPr>
      <w:rFonts w:ascii="Palatino Linotype" w:hAnsi="Palatino Linotype" w:cs="Times New Roman"/>
      <w:i/>
      <w:iCs/>
      <w:color w:val="0F4761" w:themeColor="accent1" w:themeShade="BF"/>
      <w:kern w:val="0"/>
      <w:lang w:val="it-IT" w:eastAsia="it-IT"/>
      <w14:ligatures w14:val="none"/>
    </w:rPr>
  </w:style>
  <w:style w:type="character" w:styleId="Zvraznenodkaz">
    <w:name w:val="Intense Reference"/>
    <w:basedOn w:val="Predvolenpsmoodseku"/>
    <w:uiPriority w:val="32"/>
    <w:qFormat/>
    <w:rsid w:val="000F2E2F"/>
    <w:rPr>
      <w:b/>
      <w:bCs/>
      <w:smallCaps/>
      <w:color w:val="0F4761" w:themeColor="accent1" w:themeShade="BF"/>
      <w:spacing w:val="5"/>
    </w:rPr>
  </w:style>
  <w:style w:type="character" w:styleId="Vrazn">
    <w:name w:val="Strong"/>
    <w:basedOn w:val="Predvolenpsmoodseku"/>
    <w:uiPriority w:val="22"/>
    <w:qFormat/>
    <w:rsid w:val="0092198F"/>
    <w:rPr>
      <w:b/>
      <w:bCs/>
    </w:rPr>
  </w:style>
  <w:style w:type="character" w:customStyle="1" w:styleId="apple-converted-space">
    <w:name w:val="apple-converted-space"/>
    <w:basedOn w:val="Predvolenpsmoodseku"/>
    <w:rsid w:val="0092198F"/>
  </w:style>
  <w:style w:type="character" w:styleId="Zvraznenie">
    <w:name w:val="Emphasis"/>
    <w:basedOn w:val="Predvolenpsmoodseku"/>
    <w:uiPriority w:val="20"/>
    <w:qFormat/>
    <w:rsid w:val="00046CCA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046CC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D649C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649C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49C3"/>
    <w:rPr>
      <w:rFonts w:ascii="Palatino Linotype" w:hAnsi="Palatino Linotype" w:cs="Times New Roman"/>
      <w:kern w:val="0"/>
      <w:sz w:val="20"/>
      <w:szCs w:val="20"/>
      <w:lang w:eastAsia="it-IT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649C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49C3"/>
    <w:rPr>
      <w:rFonts w:ascii="Palatino Linotype" w:hAnsi="Palatino Linotype" w:cs="Times New Roman"/>
      <w:b/>
      <w:bCs/>
      <w:kern w:val="0"/>
      <w:sz w:val="20"/>
      <w:szCs w:val="20"/>
      <w:lang w:eastAsia="it-IT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49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49C3"/>
    <w:rPr>
      <w:rFonts w:ascii="Segoe UI" w:hAnsi="Segoe UI" w:cs="Segoe UI"/>
      <w:kern w:val="0"/>
      <w:sz w:val="18"/>
      <w:szCs w:val="1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553EA-5627-4A0E-96BD-5B3C08CE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Attard</dc:creator>
  <cp:keywords/>
  <dc:description/>
  <cp:lastModifiedBy>Veselský Stanislav</cp:lastModifiedBy>
  <cp:revision>10</cp:revision>
  <dcterms:created xsi:type="dcterms:W3CDTF">2025-05-16T06:29:00Z</dcterms:created>
  <dcterms:modified xsi:type="dcterms:W3CDTF">2025-05-28T05:38:00Z</dcterms:modified>
</cp:coreProperties>
</file>