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62200" w14:textId="77777777" w:rsidR="008979E7" w:rsidRPr="006601A0" w:rsidRDefault="008979E7" w:rsidP="00C428AC">
      <w:pPr>
        <w:spacing w:after="0" w:line="276" w:lineRule="auto"/>
        <w:jc w:val="center"/>
        <w:rPr>
          <w:rFonts w:ascii="Candara" w:eastAsia="Candara" w:hAnsi="Candara" w:cs="Candara"/>
          <w:b/>
          <w:bCs/>
          <w:sz w:val="6"/>
          <w:szCs w:val="6"/>
        </w:rPr>
      </w:pPr>
    </w:p>
    <w:p w14:paraId="24D97E26" w14:textId="4CF5834B" w:rsidR="008979E7" w:rsidRPr="007564C7" w:rsidRDefault="00784A24" w:rsidP="007564C7">
      <w:pPr>
        <w:spacing w:after="0" w:line="276" w:lineRule="auto"/>
        <w:jc w:val="center"/>
        <w:rPr>
          <w:rFonts w:ascii="Candara" w:eastAsia="Candara" w:hAnsi="Candara" w:cs="Candara"/>
          <w:b/>
          <w:bCs/>
          <w:sz w:val="6"/>
          <w:szCs w:val="6"/>
        </w:rPr>
      </w:pPr>
      <w:r w:rsidRPr="00784A24">
        <w:rPr>
          <w:rFonts w:ascii="Candara" w:eastAsia="Candara" w:hAnsi="Candara" w:cs="Candara"/>
          <w:b/>
          <w:bCs/>
          <w:sz w:val="36"/>
          <w:szCs w:val="36"/>
        </w:rPr>
        <w:t>6. Saleziánska rodina a jubileum</w:t>
      </w:r>
      <w:r w:rsidR="00C5558C">
        <w:rPr>
          <w:rFonts w:ascii="Candara" w:eastAsia="Candara" w:hAnsi="Candara" w:cs="Candara"/>
          <w:b/>
          <w:bCs/>
          <w:sz w:val="40"/>
          <w:szCs w:val="40"/>
        </w:rPr>
        <w:t xml:space="preserve"> </w:t>
      </w:r>
      <w:r w:rsidR="007564C7">
        <w:rPr>
          <w:rFonts w:ascii="Candara" w:eastAsia="Candara" w:hAnsi="Candara" w:cs="Candara"/>
          <w:b/>
          <w:bCs/>
          <w:sz w:val="40"/>
          <w:szCs w:val="40"/>
        </w:rPr>
        <w:br/>
      </w:r>
    </w:p>
    <w:p w14:paraId="55E6F73F" w14:textId="3A97FD2B" w:rsidR="00784A24" w:rsidRDefault="00784A24" w:rsidP="00784A24">
      <w:pPr>
        <w:spacing w:line="276" w:lineRule="auto"/>
        <w:jc w:val="both"/>
        <w:rPr>
          <w:rFonts w:ascii="Candara" w:hAnsi="Candara"/>
          <w:sz w:val="24"/>
        </w:rPr>
      </w:pPr>
      <w:r w:rsidRPr="00784A24">
        <w:rPr>
          <w:rFonts w:ascii="Candara" w:hAnsi="Candara"/>
          <w:sz w:val="24"/>
        </w:rPr>
        <w:t>1. Náš otec ako apoštol tlače sa osobitným spôsobom podieľal na svätom roku 1875, ale aj na tom mimoriadnom v roku 1854. Začítajme sa do Životopisných pamätí (MB 11, XIX), ktoré nám popisujú jeho publikačnú činnosť počas jubilejného roku 1875:</w:t>
      </w:r>
    </w:p>
    <w:p w14:paraId="473C31BB" w14:textId="77777777" w:rsidR="00105C94" w:rsidRPr="00105C94" w:rsidRDefault="00105C94" w:rsidP="00784A24">
      <w:pPr>
        <w:spacing w:line="276" w:lineRule="auto"/>
        <w:jc w:val="both"/>
        <w:rPr>
          <w:rFonts w:ascii="Candara" w:hAnsi="Candara"/>
          <w:sz w:val="2"/>
          <w:szCs w:val="2"/>
        </w:rPr>
      </w:pPr>
    </w:p>
    <w:p w14:paraId="18A80BCC" w14:textId="77777777" w:rsidR="00784A24" w:rsidRPr="00105C94" w:rsidRDefault="00784A24" w:rsidP="00105C94">
      <w:pPr>
        <w:pBdr>
          <w:top w:val="single" w:sz="4" w:space="10" w:color="4472C4"/>
          <w:bottom w:val="single" w:sz="4" w:space="10" w:color="4472C4"/>
        </w:pBdr>
        <w:tabs>
          <w:tab w:val="left" w:pos="8222"/>
        </w:tabs>
        <w:spacing w:before="120" w:after="120" w:line="276" w:lineRule="auto"/>
        <w:ind w:left="851" w:right="848"/>
        <w:jc w:val="center"/>
        <w:rPr>
          <w:rFonts w:ascii="Candara" w:eastAsia="Calibri" w:hAnsi="Candara" w:cs="Times New Roman"/>
          <w:i/>
          <w:iCs/>
          <w:color w:val="4472C4"/>
          <w:sz w:val="24"/>
          <w:szCs w:val="24"/>
        </w:rPr>
      </w:pPr>
      <w:r w:rsidRPr="00105C94">
        <w:rPr>
          <w:rFonts w:ascii="Candara" w:eastAsia="Calibri" w:hAnsi="Candara" w:cs="Times New Roman"/>
          <w:i/>
          <w:iCs/>
          <w:color w:val="4472C4"/>
          <w:sz w:val="24"/>
          <w:szCs w:val="24"/>
        </w:rPr>
        <w:t xml:space="preserve">Don </w:t>
      </w:r>
      <w:proofErr w:type="spellStart"/>
      <w:r w:rsidRPr="00105C94">
        <w:rPr>
          <w:rFonts w:ascii="Candara" w:eastAsia="Calibri" w:hAnsi="Candara" w:cs="Times New Roman"/>
          <w:i/>
          <w:iCs/>
          <w:color w:val="4472C4"/>
          <w:sz w:val="24"/>
          <w:szCs w:val="24"/>
        </w:rPr>
        <w:t>Bosco</w:t>
      </w:r>
      <w:proofErr w:type="spellEnd"/>
      <w:r w:rsidRPr="00105C94">
        <w:rPr>
          <w:rFonts w:ascii="Candara" w:eastAsia="Calibri" w:hAnsi="Candara" w:cs="Times New Roman"/>
          <w:i/>
          <w:iCs/>
          <w:color w:val="4472C4"/>
          <w:sz w:val="24"/>
          <w:szCs w:val="24"/>
        </w:rPr>
        <w:t xml:space="preserve"> bol autorom tretieho zväzku s názvom: Jubileum roku 1875. Jeho inštitúcia a zbožné praktiky pre navštevovanie kostolov. Kniha nebola úplne nová. Už v Katolíckych čítaniach v novembri 1854 vydal don </w:t>
      </w:r>
      <w:proofErr w:type="spellStart"/>
      <w:r w:rsidRPr="00105C94">
        <w:rPr>
          <w:rFonts w:ascii="Candara" w:eastAsia="Calibri" w:hAnsi="Candara" w:cs="Times New Roman"/>
          <w:i/>
          <w:iCs/>
          <w:color w:val="4472C4"/>
          <w:sz w:val="24"/>
          <w:szCs w:val="24"/>
        </w:rPr>
        <w:t>Bosco</w:t>
      </w:r>
      <w:proofErr w:type="spellEnd"/>
      <w:r w:rsidRPr="00105C94">
        <w:rPr>
          <w:rFonts w:ascii="Candara" w:eastAsia="Calibri" w:hAnsi="Candara" w:cs="Times New Roman"/>
          <w:i/>
          <w:iCs/>
          <w:color w:val="4472C4"/>
          <w:sz w:val="24"/>
          <w:szCs w:val="24"/>
        </w:rPr>
        <w:t xml:space="preserve"> brožúru k mimoriadnemu trojmesačnému jubileu, ktoré vyhlásil </w:t>
      </w:r>
      <w:proofErr w:type="spellStart"/>
      <w:r w:rsidRPr="00105C94">
        <w:rPr>
          <w:rFonts w:ascii="Candara" w:eastAsia="Calibri" w:hAnsi="Candara" w:cs="Times New Roman"/>
          <w:i/>
          <w:iCs/>
          <w:color w:val="4472C4"/>
          <w:sz w:val="24"/>
          <w:szCs w:val="24"/>
        </w:rPr>
        <w:t>Pius</w:t>
      </w:r>
      <w:proofErr w:type="spellEnd"/>
      <w:r w:rsidRPr="00105C94">
        <w:rPr>
          <w:rFonts w:ascii="Candara" w:eastAsia="Calibri" w:hAnsi="Candara" w:cs="Times New Roman"/>
          <w:i/>
          <w:iCs/>
          <w:color w:val="4472C4"/>
          <w:sz w:val="24"/>
          <w:szCs w:val="24"/>
        </w:rPr>
        <w:t xml:space="preserve"> IX., rozdelenú na tri časti: pápežská encyklika, štyri dialógy a návštevy kostolov. V roku 1865 pri ďalšom mimoriadnom mesačnom jubileu znovu vydal svoju brožúru, v ktorej prirodzene nahradil predchádzajúcu encykliku novou ... Jubileum roku 1954 malo za cieľ vyprosiť pápeža o nebeské svetlo, aby mohol čo najskôr vydať rozhodnutie o Nepoškvrnenom počatí Matky Božej rozhodnutie, ktoré by prispelo k oslave Boha i samotnej Panny. Jubileum v roku 1865 bolo vyhlásené z príležitosti desiateho výročia dogmatickej definície.</w:t>
      </w:r>
    </w:p>
    <w:p w14:paraId="01D957C5" w14:textId="773C55B4" w:rsidR="00784A24" w:rsidRPr="00105C94" w:rsidRDefault="00784A24" w:rsidP="00105C94">
      <w:pPr>
        <w:pBdr>
          <w:top w:val="single" w:sz="4" w:space="10" w:color="4472C4"/>
          <w:bottom w:val="single" w:sz="4" w:space="10" w:color="4472C4"/>
        </w:pBdr>
        <w:tabs>
          <w:tab w:val="left" w:pos="8222"/>
        </w:tabs>
        <w:spacing w:before="120" w:after="120" w:line="276" w:lineRule="auto"/>
        <w:ind w:left="851" w:right="848"/>
        <w:jc w:val="center"/>
        <w:rPr>
          <w:rFonts w:ascii="Candara" w:eastAsia="Calibri" w:hAnsi="Candara" w:cs="Times New Roman"/>
          <w:i/>
          <w:iCs/>
          <w:color w:val="4472C4"/>
          <w:sz w:val="24"/>
          <w:szCs w:val="24"/>
        </w:rPr>
      </w:pPr>
      <w:r w:rsidRPr="00105C94">
        <w:rPr>
          <w:rFonts w:ascii="Candara" w:eastAsia="Calibri" w:hAnsi="Candara" w:cs="Times New Roman"/>
          <w:i/>
          <w:iCs/>
          <w:color w:val="4472C4"/>
          <w:sz w:val="24"/>
          <w:szCs w:val="24"/>
        </w:rPr>
        <w:t xml:space="preserve">Poďme teraz k Jubileu Svätého roka. Don </w:t>
      </w:r>
      <w:proofErr w:type="spellStart"/>
      <w:r w:rsidRPr="00105C94">
        <w:rPr>
          <w:rFonts w:ascii="Candara" w:eastAsia="Calibri" w:hAnsi="Candara" w:cs="Times New Roman"/>
          <w:i/>
          <w:iCs/>
          <w:color w:val="4472C4"/>
          <w:sz w:val="24"/>
          <w:szCs w:val="24"/>
        </w:rPr>
        <w:t>Bosco</w:t>
      </w:r>
      <w:proofErr w:type="spellEnd"/>
      <w:r w:rsidRPr="00105C94">
        <w:rPr>
          <w:rFonts w:ascii="Candara" w:eastAsia="Calibri" w:hAnsi="Candara" w:cs="Times New Roman"/>
          <w:i/>
          <w:iCs/>
          <w:color w:val="4472C4"/>
          <w:sz w:val="24"/>
          <w:szCs w:val="24"/>
        </w:rPr>
        <w:t xml:space="preserve"> použil obsah svojej druhej brožúry, nahradil encykliku novou z roku 1875 a pridal pastiersky list </w:t>
      </w:r>
      <w:proofErr w:type="spellStart"/>
      <w:r w:rsidRPr="00105C94">
        <w:rPr>
          <w:rFonts w:ascii="Candara" w:eastAsia="Calibri" w:hAnsi="Candara" w:cs="Times New Roman"/>
          <w:i/>
          <w:iCs/>
          <w:color w:val="4472C4"/>
          <w:sz w:val="24"/>
          <w:szCs w:val="24"/>
        </w:rPr>
        <w:t>mons.</w:t>
      </w:r>
      <w:proofErr w:type="spellEnd"/>
      <w:r w:rsidRPr="00105C94">
        <w:rPr>
          <w:rFonts w:ascii="Candara" w:eastAsia="Calibri" w:hAnsi="Candara" w:cs="Times New Roman"/>
          <w:i/>
          <w:iCs/>
          <w:color w:val="4472C4"/>
          <w:sz w:val="24"/>
          <w:szCs w:val="24"/>
        </w:rPr>
        <w:t xml:space="preserve"> </w:t>
      </w:r>
      <w:proofErr w:type="spellStart"/>
      <w:r w:rsidRPr="00105C94">
        <w:rPr>
          <w:rFonts w:ascii="Candara" w:eastAsia="Calibri" w:hAnsi="Candara" w:cs="Times New Roman"/>
          <w:i/>
          <w:iCs/>
          <w:color w:val="4472C4"/>
          <w:sz w:val="24"/>
          <w:szCs w:val="24"/>
        </w:rPr>
        <w:t>Gastaldiho</w:t>
      </w:r>
      <w:proofErr w:type="spellEnd"/>
      <w:r w:rsidRPr="00105C94">
        <w:rPr>
          <w:rFonts w:ascii="Candara" w:eastAsia="Calibri" w:hAnsi="Candara" w:cs="Times New Roman"/>
          <w:i/>
          <w:iCs/>
          <w:color w:val="4472C4"/>
          <w:sz w:val="24"/>
          <w:szCs w:val="24"/>
        </w:rPr>
        <w:t xml:space="preserve">, ktorý vysvetľoval podmienky a milosti jubilea; a nakoľko boli určené štyri milostivé chrámy, vybral k nim štyri meditácie: spoveď, prijímanie, almužnu, myšlienku na zdravie, ... </w:t>
      </w:r>
      <w:r w:rsidR="00B6196A">
        <w:rPr>
          <w:rFonts w:ascii="Candara" w:eastAsia="Calibri" w:hAnsi="Candara" w:cs="Times New Roman"/>
          <w:i/>
          <w:iCs/>
          <w:color w:val="4472C4"/>
          <w:sz w:val="24"/>
          <w:szCs w:val="24"/>
        </w:rPr>
        <w:t>. S</w:t>
      </w:r>
      <w:r w:rsidRPr="00105C94">
        <w:rPr>
          <w:rFonts w:ascii="Candara" w:eastAsia="Calibri" w:hAnsi="Candara" w:cs="Times New Roman"/>
          <w:i/>
          <w:iCs/>
          <w:color w:val="4472C4"/>
          <w:sz w:val="24"/>
          <w:szCs w:val="24"/>
        </w:rPr>
        <w:t xml:space="preserve">účasne urobil malú praktickú príručku, ktorá obsahovala iba poučenie a štyri meditácie. A príručka bola rozdaná mladým ľuďom, aby ju mohli používať pri návštevách kostolov a potom si ju mohli na pamiatku nechať. Don </w:t>
      </w:r>
      <w:proofErr w:type="spellStart"/>
      <w:r w:rsidRPr="00105C94">
        <w:rPr>
          <w:rFonts w:ascii="Candara" w:eastAsia="Calibri" w:hAnsi="Candara" w:cs="Times New Roman"/>
          <w:i/>
          <w:iCs/>
          <w:color w:val="4472C4"/>
          <w:sz w:val="24"/>
          <w:szCs w:val="24"/>
        </w:rPr>
        <w:t>Bosco</w:t>
      </w:r>
      <w:proofErr w:type="spellEnd"/>
      <w:r w:rsidRPr="00105C94">
        <w:rPr>
          <w:rFonts w:ascii="Candara" w:eastAsia="Calibri" w:hAnsi="Candara" w:cs="Times New Roman"/>
          <w:i/>
          <w:iCs/>
          <w:color w:val="4472C4"/>
          <w:sz w:val="24"/>
          <w:szCs w:val="24"/>
        </w:rPr>
        <w:t xml:space="preserve"> požiadal cirkevné úrady, aby </w:t>
      </w:r>
      <w:r w:rsidR="00B6196A">
        <w:rPr>
          <w:rFonts w:ascii="Candara" w:eastAsia="Calibri" w:hAnsi="Candara" w:cs="Times New Roman"/>
          <w:i/>
          <w:iCs/>
          <w:color w:val="4472C4"/>
          <w:sz w:val="24"/>
          <w:szCs w:val="24"/>
        </w:rPr>
        <w:t>vydali</w:t>
      </w:r>
      <w:r w:rsidRPr="00105C94">
        <w:rPr>
          <w:rFonts w:ascii="Candara" w:eastAsia="Calibri" w:hAnsi="Candara" w:cs="Times New Roman"/>
          <w:i/>
          <w:iCs/>
          <w:color w:val="4472C4"/>
          <w:sz w:val="24"/>
          <w:szCs w:val="24"/>
        </w:rPr>
        <w:t xml:space="preserve"> povolenie pre jeho mladých ísť hromadne do týchto kostolov, lebo v tom čase boli verejné procesie v meste zakázané. Posvätný tribunál neveril, že dostanú výnimku, ale aby uľahčil získanie odpustkov Jubilea, dovolil, aby sa procesie konali najjednoduchším možným spôsobom, dokonca aj bez kríža a bez akýchkoľvek insígnií, a dokonca aj v oddelených skupinách. A tak mladí zo saleziánskych kolégií išli v skupinách, akoby na prechádzku do kostolov určených príslušnými miestnymi ordinármi, a tam sa zhromaždili a všetci </w:t>
      </w:r>
      <w:r w:rsidR="00B6196A">
        <w:rPr>
          <w:rFonts w:ascii="Candara" w:eastAsia="Calibri" w:hAnsi="Candara" w:cs="Times New Roman"/>
          <w:i/>
          <w:iCs/>
          <w:color w:val="4472C4"/>
          <w:sz w:val="24"/>
          <w:szCs w:val="24"/>
        </w:rPr>
        <w:t xml:space="preserve">sa </w:t>
      </w:r>
      <w:r w:rsidRPr="00105C94">
        <w:rPr>
          <w:rFonts w:ascii="Candara" w:eastAsia="Calibri" w:hAnsi="Candara" w:cs="Times New Roman"/>
          <w:i/>
          <w:iCs/>
          <w:color w:val="4472C4"/>
          <w:sz w:val="24"/>
          <w:szCs w:val="24"/>
        </w:rPr>
        <w:t>spoločne modlili podľa toho, čo bolo povedané v encyklike pápeža.</w:t>
      </w:r>
    </w:p>
    <w:p w14:paraId="773C7D38" w14:textId="77777777" w:rsidR="00105C94" w:rsidRPr="00105C94" w:rsidRDefault="00105C94" w:rsidP="00784A24">
      <w:pPr>
        <w:pStyle w:val="Normlnywebov"/>
        <w:spacing w:before="120" w:beforeAutospacing="0" w:after="120" w:afterAutospacing="0" w:line="276" w:lineRule="auto"/>
        <w:jc w:val="both"/>
        <w:rPr>
          <w:rFonts w:ascii="Candara" w:hAnsi="Candara"/>
          <w:sz w:val="6"/>
          <w:szCs w:val="6"/>
        </w:rPr>
      </w:pPr>
    </w:p>
    <w:p w14:paraId="4486E736" w14:textId="60B0D7E5" w:rsidR="00784A24" w:rsidRDefault="00784A24" w:rsidP="00784A24">
      <w:pPr>
        <w:pStyle w:val="Normlnywebov"/>
        <w:spacing w:before="120" w:beforeAutospacing="0" w:after="120" w:afterAutospacing="0" w:line="276" w:lineRule="auto"/>
        <w:jc w:val="both"/>
        <w:rPr>
          <w:rFonts w:ascii="Candara" w:hAnsi="Candara"/>
        </w:rPr>
      </w:pPr>
      <w:r w:rsidRPr="00784A24">
        <w:rPr>
          <w:rFonts w:ascii="Candara" w:hAnsi="Candara"/>
        </w:rPr>
        <w:t xml:space="preserve">2. Nie každý pôjde do Ríma. Avšak aj my máme okolo seba mnoho kostolov, ktoré by sme mohli navštíviť. Ako vidíme, don </w:t>
      </w:r>
      <w:proofErr w:type="spellStart"/>
      <w:r w:rsidRPr="00784A24">
        <w:rPr>
          <w:rFonts w:ascii="Candara" w:hAnsi="Candara"/>
        </w:rPr>
        <w:t>Bosco</w:t>
      </w:r>
      <w:proofErr w:type="spellEnd"/>
      <w:r w:rsidRPr="00784A24">
        <w:rPr>
          <w:rFonts w:ascii="Candara" w:hAnsi="Candara"/>
        </w:rPr>
        <w:t xml:space="preserve"> sa usiloval navštíviť ich všetky v Turíne a štyrom návštevám dal aj osobitnú veľmi konkrétnu náplň.</w:t>
      </w:r>
    </w:p>
    <w:p w14:paraId="2B081F41" w14:textId="24FACC93" w:rsidR="00784A24" w:rsidRPr="00784A24" w:rsidRDefault="00784A24" w:rsidP="00784A24">
      <w:pPr>
        <w:pStyle w:val="Normlnywebov"/>
        <w:spacing w:before="120" w:beforeAutospacing="0" w:after="120" w:afterAutospacing="0" w:line="276" w:lineRule="auto"/>
        <w:jc w:val="both"/>
        <w:rPr>
          <w:rFonts w:ascii="Candara" w:hAnsi="Candara"/>
        </w:rPr>
      </w:pPr>
      <w:r w:rsidRPr="00784A24">
        <w:rPr>
          <w:rFonts w:ascii="Candara" w:hAnsi="Candara"/>
        </w:rPr>
        <w:lastRenderedPageBreak/>
        <w:t>Uvažujeme v našich rodinách a v našich strediskách nad takýmito návštevami? Akú náplň by sme im chceli dať? Aké sú najnaliehavejšie témy pre mladých dnes? Pre mladé rodiny? Pre rodiny v ťažkostiach?</w:t>
      </w:r>
    </w:p>
    <w:p w14:paraId="71A3CD7D" w14:textId="77777777" w:rsidR="00784A24" w:rsidRPr="00784A24" w:rsidRDefault="00784A24" w:rsidP="00784A24">
      <w:pPr>
        <w:pStyle w:val="Normlnywebov"/>
        <w:spacing w:before="120" w:beforeAutospacing="0" w:after="120" w:afterAutospacing="0" w:line="276" w:lineRule="auto"/>
        <w:jc w:val="both"/>
        <w:rPr>
          <w:rFonts w:ascii="Candara" w:hAnsi="Candara"/>
        </w:rPr>
      </w:pPr>
      <w:r w:rsidRPr="00784A24">
        <w:rPr>
          <w:rFonts w:ascii="Candara" w:hAnsi="Candara"/>
        </w:rPr>
        <w:t xml:space="preserve">3. Nie zriedka </w:t>
      </w:r>
      <w:r w:rsidRPr="00784A24">
        <w:rPr>
          <w:rFonts w:ascii="Candara" w:hAnsi="Candara"/>
          <w:b/>
          <w:bCs/>
        </w:rPr>
        <w:t>aj v našich spoločenstvách, či rodinách</w:t>
      </w:r>
      <w:r w:rsidRPr="00784A24">
        <w:rPr>
          <w:rFonts w:ascii="Candara" w:hAnsi="Candara"/>
        </w:rPr>
        <w:t xml:space="preserve"> vznikli napätia, ťažkosti ... niektoré skutočnosti zostali nedopovedané, priam aj neodpustené. Ani naše rodiny neobchádzajú manželské krízy. Jubileum nás vyzýva prosiť za tieto situácie, obetovať na tieto úmysly nejakú tú spoločnú púť pre takto zasiahnuté rodiny a manželstvá, prípadne aj spory medzi samotnými spolupracovníkmi. Nebojme sa pomenovať tieto skutočnosti a postaviť ich v tomto roku pred tvár Božieho milosrdenstva. Možno samotné dotknuté osoby nebudú mať odvahu prísť do týchto milostivých kostolov: urobme to za nich, ak o nich vieme a urobme to aj za tých, o ktorých to nevieme. Možno nám Pán tam vnukne, čo by sa dalo urobiť pre tieto delikátne situácie</w:t>
      </w:r>
    </w:p>
    <w:p w14:paraId="42B926F1" w14:textId="7B574F9E" w:rsidR="00784A24" w:rsidRPr="00784A24" w:rsidRDefault="00784A24" w:rsidP="00784A24">
      <w:pPr>
        <w:pStyle w:val="Normlnywebov"/>
        <w:spacing w:before="120" w:beforeAutospacing="0" w:after="120" w:afterAutospacing="0" w:line="276" w:lineRule="auto"/>
        <w:jc w:val="both"/>
        <w:rPr>
          <w:rFonts w:ascii="Candara" w:hAnsi="Candara"/>
        </w:rPr>
      </w:pPr>
      <w:r w:rsidRPr="00784A24">
        <w:rPr>
          <w:rFonts w:ascii="Candara" w:hAnsi="Candara"/>
        </w:rPr>
        <w:t>4. Naplánovať si osobne alebo aj v spoločenstve viaceré návštevy milostivých kostolov s osobitnými obsahovými náplňami môže byť veľmi zaujímavým a účinným prvkom formácie i pastorácie v tomto roku. Kiež by tento rok uzdravil naše rany a urobil z nás odvážnych svedkov viery a nádeje uprostred sveta, ktorý očakáva v tomto roku rozuzlenie (alebo ešte hlbšie zamotanie) situácie, ktorá vôbec nie je jednoduchá. Nech by sa však čokoľvek stalo, to najdôležitejšie, čo potrebujeme je</w:t>
      </w:r>
      <w:r>
        <w:rPr>
          <w:rFonts w:ascii="Candara" w:hAnsi="Candara"/>
        </w:rPr>
        <w:t xml:space="preserve">  „ </w:t>
      </w:r>
      <w:r w:rsidRPr="00784A24">
        <w:rPr>
          <w:rFonts w:ascii="Candara" w:hAnsi="Candara"/>
          <w:i/>
          <w:iCs/>
        </w:rPr>
        <w:t>... otvoriť si srdcia. A to je to, čo robí bratstvo. Uzavreté srdcia, tvrdé srdcia, nám nepomáhajú žiť. Preto je milosťou Jubilea otvárať a predovšetkým otvárať srdcia nádeji. Nádej nesklame (</w:t>
      </w:r>
      <w:proofErr w:type="spellStart"/>
      <w:r w:rsidRPr="00784A24">
        <w:rPr>
          <w:rFonts w:ascii="Candara" w:hAnsi="Candara"/>
          <w:i/>
          <w:iCs/>
        </w:rPr>
        <w:t>porov</w:t>
      </w:r>
      <w:proofErr w:type="spellEnd"/>
      <w:r w:rsidRPr="00784A24">
        <w:rPr>
          <w:rFonts w:ascii="Candara" w:hAnsi="Candara"/>
          <w:i/>
          <w:iCs/>
        </w:rPr>
        <w:t xml:space="preserve">. </w:t>
      </w:r>
      <w:proofErr w:type="spellStart"/>
      <w:r w:rsidRPr="00784A24">
        <w:rPr>
          <w:rFonts w:ascii="Candara" w:hAnsi="Candara"/>
          <w:i/>
          <w:iCs/>
        </w:rPr>
        <w:t>Rim</w:t>
      </w:r>
      <w:proofErr w:type="spellEnd"/>
      <w:r w:rsidRPr="00784A24">
        <w:rPr>
          <w:rFonts w:ascii="Candara" w:hAnsi="Candara"/>
          <w:i/>
          <w:iCs/>
        </w:rPr>
        <w:t xml:space="preserve"> 5, 5), nikdy! Dobre sa nad tým zamyslite. V zlých časoch si človek myslí, že sa všetko skončilo, že nič nemá riešenie. Ale nádej nikdy nesklame.“ </w:t>
      </w:r>
      <w:r w:rsidRPr="00784A24">
        <w:rPr>
          <w:rFonts w:ascii="Candara" w:hAnsi="Candara"/>
        </w:rPr>
        <w:t xml:space="preserve">(František, Príhovor pri otvorení jubilejnej brány vo väznici </w:t>
      </w:r>
      <w:proofErr w:type="spellStart"/>
      <w:r w:rsidRPr="00784A24">
        <w:rPr>
          <w:rFonts w:ascii="Candara" w:hAnsi="Candara"/>
        </w:rPr>
        <w:t>Rebibbia</w:t>
      </w:r>
      <w:proofErr w:type="spellEnd"/>
      <w:r w:rsidRPr="00784A24">
        <w:rPr>
          <w:rFonts w:ascii="Candara" w:hAnsi="Candara"/>
        </w:rPr>
        <w:t>, 26.12.2024) A práve v zlých časoch sú potrební svedkovia nádeje.</w:t>
      </w:r>
    </w:p>
    <w:p w14:paraId="30133275" w14:textId="77777777" w:rsidR="00784A24" w:rsidRPr="00784A24" w:rsidRDefault="00784A24" w:rsidP="00784A24">
      <w:pPr>
        <w:pStyle w:val="Normlnywebov"/>
        <w:spacing w:before="120" w:beforeAutospacing="0" w:after="120" w:afterAutospacing="0" w:line="276" w:lineRule="auto"/>
        <w:jc w:val="both"/>
        <w:rPr>
          <w:rFonts w:ascii="Candara" w:hAnsi="Candara"/>
        </w:rPr>
      </w:pPr>
      <w:r w:rsidRPr="00784A24">
        <w:rPr>
          <w:rFonts w:ascii="Candara" w:hAnsi="Candara"/>
        </w:rPr>
        <w:t xml:space="preserve">5. </w:t>
      </w:r>
      <w:r w:rsidRPr="00784A24">
        <w:rPr>
          <w:rFonts w:ascii="Candara" w:hAnsi="Candara"/>
          <w:i/>
          <w:iCs/>
        </w:rPr>
        <w:t>„Jubileum bude svätým rokom, ktorý sa bude vyznačovať nádejou, ktorá nezapadne, nádejou v Boha. Nech nám pomôže znovu objaviť potrebnú dôveru v Cirkev i v spoločnosť, v medziľudské vzťahy i vzťahy medzi národmi, v podporu dôstojnosti každého človeka a úctu k stvoreniu. Nech je naše svedectvo viery vo svete kvasom skutočnej nádeje, ohlasovaním nového neba a novej zeme (</w:t>
      </w:r>
      <w:proofErr w:type="spellStart"/>
      <w:r w:rsidRPr="00784A24">
        <w:rPr>
          <w:rFonts w:ascii="Candara" w:hAnsi="Candara"/>
          <w:i/>
          <w:iCs/>
        </w:rPr>
        <w:t>porov</w:t>
      </w:r>
      <w:proofErr w:type="spellEnd"/>
      <w:r w:rsidRPr="00784A24">
        <w:rPr>
          <w:rFonts w:ascii="Candara" w:hAnsi="Candara"/>
          <w:i/>
          <w:iCs/>
        </w:rPr>
        <w:t xml:space="preserve">. 2 </w:t>
      </w:r>
      <w:proofErr w:type="spellStart"/>
      <w:r w:rsidRPr="00784A24">
        <w:rPr>
          <w:rFonts w:ascii="Candara" w:hAnsi="Candara"/>
          <w:i/>
          <w:iCs/>
        </w:rPr>
        <w:t>Pt</w:t>
      </w:r>
      <w:proofErr w:type="spellEnd"/>
      <w:r w:rsidRPr="00784A24">
        <w:rPr>
          <w:rFonts w:ascii="Candara" w:hAnsi="Candara"/>
          <w:i/>
          <w:iCs/>
        </w:rPr>
        <w:t xml:space="preserve"> 3, 13), kde budeme prebývať v spravodlivosti a svornosti medzi národmi, pokým smerujeme k naplnenie Pánovho prísľubu. (</w:t>
      </w:r>
      <w:proofErr w:type="spellStart"/>
      <w:r w:rsidRPr="00784A24">
        <w:rPr>
          <w:rFonts w:ascii="Candara" w:hAnsi="Candara"/>
          <w:i/>
          <w:iCs/>
        </w:rPr>
        <w:t>Spes</w:t>
      </w:r>
      <w:proofErr w:type="spellEnd"/>
      <w:r w:rsidRPr="00784A24">
        <w:rPr>
          <w:rFonts w:ascii="Candara" w:hAnsi="Candara"/>
          <w:i/>
          <w:iCs/>
        </w:rPr>
        <w:t xml:space="preserve"> </w:t>
      </w:r>
      <w:proofErr w:type="spellStart"/>
      <w:r w:rsidRPr="00784A24">
        <w:rPr>
          <w:rFonts w:ascii="Candara" w:hAnsi="Candara"/>
          <w:i/>
          <w:iCs/>
        </w:rPr>
        <w:t>non</w:t>
      </w:r>
      <w:proofErr w:type="spellEnd"/>
      <w:r w:rsidRPr="00784A24">
        <w:rPr>
          <w:rFonts w:ascii="Candara" w:hAnsi="Candara"/>
          <w:i/>
          <w:iCs/>
        </w:rPr>
        <w:t xml:space="preserve"> </w:t>
      </w:r>
      <w:proofErr w:type="spellStart"/>
      <w:r w:rsidRPr="00784A24">
        <w:rPr>
          <w:rFonts w:ascii="Candara" w:hAnsi="Candara"/>
          <w:i/>
          <w:iCs/>
        </w:rPr>
        <w:t>confundit</w:t>
      </w:r>
      <w:proofErr w:type="spellEnd"/>
      <w:r w:rsidRPr="00784A24">
        <w:rPr>
          <w:rFonts w:ascii="Candara" w:hAnsi="Candara"/>
          <w:i/>
          <w:iCs/>
        </w:rPr>
        <w:t xml:space="preserve">, 25) </w:t>
      </w:r>
    </w:p>
    <w:p w14:paraId="2E309A39" w14:textId="77777777" w:rsidR="00784A24" w:rsidRPr="00784A24" w:rsidRDefault="00784A24" w:rsidP="00784A24">
      <w:pPr>
        <w:pStyle w:val="Normlnywebov"/>
        <w:spacing w:before="120" w:beforeAutospacing="0" w:after="120" w:afterAutospacing="0" w:line="276" w:lineRule="auto"/>
        <w:jc w:val="both"/>
        <w:rPr>
          <w:rFonts w:ascii="Candara" w:hAnsi="Candara"/>
        </w:rPr>
      </w:pPr>
      <w:r w:rsidRPr="00784A24">
        <w:rPr>
          <w:rFonts w:ascii="Candara" w:hAnsi="Candara"/>
        </w:rPr>
        <w:t>6. Jubilejný rok prebieha – zredukujeme ho na jednu púť? Nedalo by sa tieto aktivity spojiť s pôstnym obdobím?</w:t>
      </w:r>
    </w:p>
    <w:p w14:paraId="19994C35" w14:textId="77777777" w:rsidR="00784A24" w:rsidRPr="00B6196A" w:rsidRDefault="00784A24" w:rsidP="00784A24">
      <w:pPr>
        <w:pStyle w:val="Normlnywebov"/>
        <w:spacing w:after="0" w:line="276" w:lineRule="auto"/>
        <w:rPr>
          <w:rFonts w:ascii="Candara" w:hAnsi="Candara"/>
          <w:sz w:val="2"/>
          <w:szCs w:val="2"/>
        </w:rPr>
      </w:pPr>
    </w:p>
    <w:p w14:paraId="05F93D4F" w14:textId="290D5C61" w:rsidR="00640F77" w:rsidRPr="00B6196A" w:rsidRDefault="00784A24" w:rsidP="00784A24">
      <w:pPr>
        <w:pStyle w:val="Normlnywebov"/>
        <w:spacing w:before="0" w:beforeAutospacing="0" w:after="0" w:afterAutospacing="0" w:line="276" w:lineRule="auto"/>
        <w:jc w:val="center"/>
        <w:rPr>
          <w:rFonts w:ascii="Candara" w:hAnsi="Candara"/>
          <w:sz w:val="26"/>
          <w:szCs w:val="26"/>
        </w:rPr>
      </w:pPr>
      <w:r w:rsidRPr="00B6196A">
        <w:rPr>
          <w:rFonts w:ascii="Candara" w:hAnsi="Candara"/>
          <w:sz w:val="26"/>
          <w:szCs w:val="26"/>
        </w:rPr>
        <w:t>Prajem požehnaný jubilejný rok a veľa odvahy v jeho plánovaní.</w:t>
      </w:r>
    </w:p>
    <w:sectPr w:rsidR="00640F77" w:rsidRPr="00B6196A" w:rsidSect="001E1234">
      <w:headerReference w:type="default" r:id="rId8"/>
      <w:footerReference w:type="default" r:id="rId9"/>
      <w:pgSz w:w="11906" w:h="16838"/>
      <w:pgMar w:top="1702" w:right="1418" w:bottom="1418" w:left="1418" w:header="73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8B17F" w14:textId="77777777" w:rsidR="0049383B" w:rsidRDefault="0049383B">
      <w:pPr>
        <w:spacing w:after="0" w:line="240" w:lineRule="auto"/>
      </w:pPr>
      <w:r>
        <w:separator/>
      </w:r>
    </w:p>
  </w:endnote>
  <w:endnote w:type="continuationSeparator" w:id="0">
    <w:p w14:paraId="4EBE3791" w14:textId="77777777" w:rsidR="0049383B" w:rsidRDefault="0049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4C84C" w14:textId="581A4364" w:rsidR="00515245" w:rsidRDefault="00E35736">
    <w:pPr>
      <w:pBdr>
        <w:top w:val="nil"/>
        <w:left w:val="nil"/>
        <w:bottom w:val="nil"/>
        <w:right w:val="nil"/>
        <w:between w:val="nil"/>
      </w:pBdr>
      <w:tabs>
        <w:tab w:val="center" w:pos="4536"/>
        <w:tab w:val="right" w:pos="9072"/>
        <w:tab w:val="left" w:pos="6983"/>
      </w:tabs>
      <w:spacing w:after="0" w:line="240" w:lineRule="auto"/>
      <w:rPr>
        <w:color w:val="000000"/>
      </w:rPr>
    </w:pPr>
    <w:r>
      <w:rPr>
        <w:noProof/>
      </w:rPr>
      <mc:AlternateContent>
        <mc:Choice Requires="wps">
          <w:drawing>
            <wp:anchor distT="0" distB="0" distL="114300" distR="114300" simplePos="0" relativeHeight="251662336" behindDoc="0" locked="0" layoutInCell="1" hidden="0" allowOverlap="1" wp14:anchorId="23926FA6" wp14:editId="28BA3196">
              <wp:simplePos x="0" y="0"/>
              <wp:positionH relativeFrom="column">
                <wp:posOffset>-624205</wp:posOffset>
              </wp:positionH>
              <wp:positionV relativeFrom="paragraph">
                <wp:posOffset>-31750</wp:posOffset>
              </wp:positionV>
              <wp:extent cx="7084060" cy="567055"/>
              <wp:effectExtent l="0" t="0" r="0" b="4445"/>
              <wp:wrapNone/>
              <wp:docPr id="22" name="Obdĺžnik 22"/>
              <wp:cNvGraphicFramePr/>
              <a:graphic xmlns:a="http://schemas.openxmlformats.org/drawingml/2006/main">
                <a:graphicData uri="http://schemas.microsoft.com/office/word/2010/wordprocessingShape">
                  <wps:wsp>
                    <wps:cNvSpPr/>
                    <wps:spPr>
                      <a:xfrm>
                        <a:off x="0" y="0"/>
                        <a:ext cx="7084060" cy="567055"/>
                      </a:xfrm>
                      <a:prstGeom prst="rect">
                        <a:avLst/>
                      </a:prstGeom>
                      <a:noFill/>
                      <a:ln>
                        <a:noFill/>
                      </a:ln>
                    </wps:spPr>
                    <wps:txbx>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926FA6" id="Obdĺžnik 22" o:spid="_x0000_s1029" style="position:absolute;margin-left:-49.15pt;margin-top:-2.5pt;width:557.8pt;height:4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" filled="f" stroked="f">
              <v:textbox inset="2.53958mm,1.2694mm,2.53958mm,1.2694mm">
                <w:txbxContent>
                  <w:p w14:paraId="5E9B3857" w14:textId="77777777" w:rsidR="00A577E6" w:rsidRDefault="00A577E6" w:rsidP="00A577E6">
                    <w:pPr>
                      <w:spacing w:after="0" w:line="276" w:lineRule="auto"/>
                      <w:textDirection w:val="btLr"/>
                      <w:rPr>
                        <w:rFonts w:ascii="Candara" w:eastAsia="Candara" w:hAnsi="Candara" w:cs="Candara"/>
                        <w:color w:val="FFFFFF"/>
                        <w:sz w:val="24"/>
                        <w:szCs w:val="24"/>
                      </w:rPr>
                    </w:pPr>
                    <w:r w:rsidRPr="00216E50">
                      <w:rPr>
                        <w:rFonts w:ascii="Candara" w:eastAsia="Candara" w:hAnsi="Candara" w:cs="Candara"/>
                        <w:color w:val="FFFFFF"/>
                        <w:sz w:val="24"/>
                        <w:szCs w:val="24"/>
                      </w:rPr>
                      <w:t>Podnety pre formačné stretnutia ASC 2024-25</w:t>
                    </w:r>
                  </w:p>
                  <w:p w14:paraId="153EC9FB" w14:textId="721DD769" w:rsidR="00515245" w:rsidRPr="00A577E6" w:rsidRDefault="00A577E6" w:rsidP="0069306D">
                    <w:pPr>
                      <w:spacing w:after="0" w:line="276" w:lineRule="auto"/>
                      <w:textDirection w:val="btLr"/>
                      <w:rPr>
                        <w:rFonts w:ascii="Candara" w:eastAsia="Candara" w:hAnsi="Candara" w:cs="Candara"/>
                        <w:i/>
                        <w:iCs/>
                        <w:color w:val="FFFFFF"/>
                        <w:sz w:val="24"/>
                        <w:szCs w:val="24"/>
                      </w:rPr>
                    </w:pPr>
                    <w:r w:rsidRPr="00216E50">
                      <w:rPr>
                        <w:rFonts w:ascii="Candara" w:eastAsia="Candara" w:hAnsi="Candara" w:cs="Candara"/>
                        <w:i/>
                        <w:iCs/>
                        <w:color w:val="FFFFFF"/>
                        <w:sz w:val="24"/>
                        <w:szCs w:val="24"/>
                      </w:rPr>
                      <w:t xml:space="preserve">Pavol </w:t>
                    </w:r>
                    <w:proofErr w:type="spellStart"/>
                    <w:r w:rsidRPr="00216E50">
                      <w:rPr>
                        <w:rFonts w:ascii="Candara" w:eastAsia="Candara" w:hAnsi="Candara" w:cs="Candara"/>
                        <w:i/>
                        <w:iCs/>
                        <w:color w:val="FFFFFF"/>
                        <w:sz w:val="24"/>
                        <w:szCs w:val="24"/>
                      </w:rPr>
                      <w:t>Grach</w:t>
                    </w:r>
                    <w:proofErr w:type="spellEnd"/>
                    <w:r w:rsidRPr="00216E50">
                      <w:rPr>
                        <w:rFonts w:ascii="Candara" w:eastAsia="Candara" w:hAnsi="Candara" w:cs="Candara"/>
                        <w:i/>
                        <w:iCs/>
                        <w:color w:val="FFFFFF"/>
                        <w:sz w:val="24"/>
                        <w:szCs w:val="24"/>
                      </w:rPr>
                      <w:t xml:space="preserve"> SDB – Delegát pre saleziánsku rodinu</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2F249305" wp14:editId="5C91EA74">
              <wp:simplePos x="0" y="0"/>
              <wp:positionH relativeFrom="column">
                <wp:posOffset>-952499</wp:posOffset>
              </wp:positionH>
              <wp:positionV relativeFrom="paragraph">
                <wp:posOffset>-190499</wp:posOffset>
              </wp:positionV>
              <wp:extent cx="7642225" cy="844858"/>
              <wp:effectExtent l="0" t="0" r="0" b="0"/>
              <wp:wrapNone/>
              <wp:docPr id="25" name="Voľný tvar: obrazec 25"/>
              <wp:cNvGraphicFramePr/>
              <a:graphic xmlns:a="http://schemas.openxmlformats.org/drawingml/2006/main">
                <a:graphicData uri="http://schemas.microsoft.com/office/word/2010/wordprocessingShape">
                  <wps:wsp>
                    <wps:cNvSpPr/>
                    <wps:spPr>
                      <a:xfrm>
                        <a:off x="1531238" y="3363921"/>
                        <a:ext cx="7629525" cy="832158"/>
                      </a:xfrm>
                      <a:custGeom>
                        <a:avLst/>
                        <a:gdLst/>
                        <a:ahLst/>
                        <a:cxnLst/>
                        <a:rect l="l" t="t" r="r" b="b"/>
                        <a:pathLst>
                          <a:path w="10001" h="10000" extrusionOk="0">
                            <a:moveTo>
                              <a:pt x="0" y="0"/>
                            </a:moveTo>
                            <a:lnTo>
                              <a:pt x="10000" y="3630"/>
                            </a:lnTo>
                            <a:cubicBezTo>
                              <a:pt x="9996" y="5507"/>
                              <a:pt x="10004" y="8125"/>
                              <a:pt x="10000" y="10000"/>
                            </a:cubicBezTo>
                            <a:lnTo>
                              <a:pt x="13" y="10000"/>
                            </a:lnTo>
                            <a:cubicBezTo>
                              <a:pt x="9" y="8330"/>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369214A2"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2F249305" id="Voľný tvar: obrazec 25" o:spid="_x0000_s1030" style="position:absolute;margin-left:-75pt;margin-top:-15pt;width:601.75pt;height:66.5pt;z-index:-251655168;visibility:visible;mso-wrap-style:square;mso-wrap-distance-left:0;mso-wrap-distance-top:0;mso-wrap-distance-right:0;mso-wrap-distance-bottom:0;mso-position-horizontal:absolute;mso-position-horizontal-relative:text;mso-position-vertical:absolute;mso-position-vertical-relative:text;v-text-anchor:middle" coordsize="10001,1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" adj="-11796480,,5400" path="m,l10000,3630v-4,1877,4,4495,,6370l13,10000c9,8330,4,1670,,xe" fillcolor="#2c4e8c" strokecolor="#2c4e8c" strokeweight="1pt">
              <v:stroke startarrowwidth="narrow" startarrowlength="short" endarrowwidth="narrow" endarrowlength="short" joinstyle="miter"/>
              <v:formulas/>
              <v:path arrowok="t" o:extrusionok="f" o:connecttype="custom" textboxrect="0,0,10001,10000"/>
              <v:textbox inset="2.53958mm,2.53958mm,2.53958mm,2.53958mm">
                <w:txbxContent>
                  <w:p w14:paraId="369214A2" w14:textId="77777777" w:rsidR="00515245" w:rsidRDefault="00515245">
                    <w:pPr>
                      <w:spacing w:after="0" w:line="240" w:lineRule="auto"/>
                      <w:textDirection w:val="btL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B93F" w14:textId="77777777" w:rsidR="0049383B" w:rsidRDefault="0049383B">
      <w:pPr>
        <w:spacing w:after="0" w:line="240" w:lineRule="auto"/>
      </w:pPr>
      <w:r>
        <w:separator/>
      </w:r>
    </w:p>
  </w:footnote>
  <w:footnote w:type="continuationSeparator" w:id="0">
    <w:p w14:paraId="6191DDC2" w14:textId="77777777" w:rsidR="0049383B" w:rsidRDefault="0049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4C186" w14:textId="3666C328" w:rsidR="00515245" w:rsidRDefault="0062317F">
    <w:pPr>
      <w:pBdr>
        <w:top w:val="nil"/>
        <w:left w:val="nil"/>
        <w:bottom w:val="nil"/>
        <w:right w:val="nil"/>
        <w:between w:val="nil"/>
      </w:pBdr>
      <w:tabs>
        <w:tab w:val="center" w:pos="4536"/>
        <w:tab w:val="right" w:pos="9072"/>
        <w:tab w:val="left" w:pos="5580"/>
      </w:tabs>
      <w:spacing w:after="0" w:line="240" w:lineRule="auto"/>
      <w:rPr>
        <w:b/>
        <w:i/>
        <w:color w:val="FFFFFF"/>
        <w:sz w:val="36"/>
        <w:szCs w:val="36"/>
      </w:rPr>
    </w:pPr>
    <w:r>
      <w:rPr>
        <w:noProof/>
      </w:rPr>
      <mc:AlternateContent>
        <mc:Choice Requires="wps">
          <w:drawing>
            <wp:anchor distT="0" distB="0" distL="114300" distR="114300" simplePos="0" relativeHeight="251663360" behindDoc="0" locked="0" layoutInCell="1" hidden="0" allowOverlap="1" wp14:anchorId="77387D63" wp14:editId="03DC2C0F">
              <wp:simplePos x="0" y="0"/>
              <wp:positionH relativeFrom="column">
                <wp:posOffset>-421640</wp:posOffset>
              </wp:positionH>
              <wp:positionV relativeFrom="paragraph">
                <wp:posOffset>-296383</wp:posOffset>
              </wp:positionV>
              <wp:extent cx="5720316" cy="563304"/>
              <wp:effectExtent l="0" t="0" r="0" b="8255"/>
              <wp:wrapNone/>
              <wp:docPr id="24" name="Obdĺžnik 24"/>
              <wp:cNvGraphicFramePr/>
              <a:graphic xmlns:a="http://schemas.openxmlformats.org/drawingml/2006/main">
                <a:graphicData uri="http://schemas.microsoft.com/office/word/2010/wordprocessingShape">
                  <wps:wsp>
                    <wps:cNvSpPr/>
                    <wps:spPr>
                      <a:xfrm>
                        <a:off x="0" y="0"/>
                        <a:ext cx="5720316" cy="563304"/>
                      </a:xfrm>
                      <a:prstGeom prst="rect">
                        <a:avLst/>
                      </a:prstGeom>
                      <a:noFill/>
                      <a:ln>
                        <a:noFill/>
                      </a:ln>
                    </wps:spPr>
                    <wps:txbx>
                      <w:txbxContent>
                        <w:p w14:paraId="22A8B3CB" w14:textId="6CAA8806" w:rsidR="00515245" w:rsidRPr="00916F99" w:rsidRDefault="00784A24"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6</w:t>
                          </w:r>
                          <w:r w:rsidR="00C5558C" w:rsidRPr="00C5558C">
                            <w:rPr>
                              <w:rFonts w:ascii="Candara" w:eastAsia="Candara" w:hAnsi="Candara" w:cs="Candara"/>
                              <w:i/>
                              <w:color w:val="FFFFFF"/>
                              <w:sz w:val="28"/>
                              <w:szCs w:val="28"/>
                            </w:rPr>
                            <w:t>. S</w:t>
                          </w:r>
                          <w:r>
                            <w:rPr>
                              <w:rFonts w:ascii="Candara" w:eastAsia="Candara" w:hAnsi="Candara" w:cs="Candara"/>
                              <w:i/>
                              <w:color w:val="FFFFFF"/>
                              <w:sz w:val="28"/>
                              <w:szCs w:val="28"/>
                            </w:rPr>
                            <w:t>aleziánska rodina a jubileum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387D63" id="Obdĺžnik 24" o:spid="_x0000_s1026" style="position:absolute;margin-left:-33.2pt;margin-top:-23.35pt;width:450.4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" filled="f" stroked="f">
              <v:textbox inset="2.53958mm,1.2694mm,2.53958mm,1.2694mm">
                <w:txbxContent>
                  <w:p w14:paraId="22A8B3CB" w14:textId="6CAA8806" w:rsidR="00515245" w:rsidRPr="00916F99" w:rsidRDefault="00784A24" w:rsidP="00916F99">
                    <w:pPr>
                      <w:spacing w:line="258" w:lineRule="auto"/>
                      <w:textDirection w:val="btLr"/>
                      <w:rPr>
                        <w:rFonts w:ascii="Candara" w:eastAsia="Candara" w:hAnsi="Candara" w:cs="Candara"/>
                        <w:i/>
                        <w:color w:val="FFFFFF"/>
                        <w:sz w:val="28"/>
                        <w:szCs w:val="28"/>
                      </w:rPr>
                    </w:pPr>
                    <w:r>
                      <w:rPr>
                        <w:rFonts w:ascii="Candara" w:eastAsia="Candara" w:hAnsi="Candara" w:cs="Candara"/>
                        <w:i/>
                        <w:color w:val="FFFFFF"/>
                        <w:sz w:val="28"/>
                        <w:szCs w:val="28"/>
                      </w:rPr>
                      <w:t>6</w:t>
                    </w:r>
                    <w:r w:rsidR="00C5558C" w:rsidRPr="00C5558C">
                      <w:rPr>
                        <w:rFonts w:ascii="Candara" w:eastAsia="Candara" w:hAnsi="Candara" w:cs="Candara"/>
                        <w:i/>
                        <w:color w:val="FFFFFF"/>
                        <w:sz w:val="28"/>
                        <w:szCs w:val="28"/>
                      </w:rPr>
                      <w:t>. S</w:t>
                    </w:r>
                    <w:r>
                      <w:rPr>
                        <w:rFonts w:ascii="Candara" w:eastAsia="Candara" w:hAnsi="Candara" w:cs="Candara"/>
                        <w:i/>
                        <w:color w:val="FFFFFF"/>
                        <w:sz w:val="28"/>
                        <w:szCs w:val="28"/>
                      </w:rPr>
                      <w:t>aleziánska rodina a jubileum</w:t>
                    </w:r>
                  </w:p>
                </w:txbxContent>
              </v:textbox>
            </v:rect>
          </w:pict>
        </mc:Fallback>
      </mc:AlternateContent>
    </w:r>
    <w:r>
      <w:rPr>
        <w:noProof/>
      </w:rPr>
      <mc:AlternateContent>
        <mc:Choice Requires="wps">
          <w:drawing>
            <wp:anchor distT="0" distB="0" distL="0" distR="0" simplePos="0" relativeHeight="251658240" behindDoc="1" locked="0" layoutInCell="1" hidden="0" allowOverlap="1" wp14:anchorId="7C178694" wp14:editId="3D5118BB">
              <wp:simplePos x="0" y="0"/>
              <wp:positionH relativeFrom="column">
                <wp:posOffset>-952499</wp:posOffset>
              </wp:positionH>
              <wp:positionV relativeFrom="paragraph">
                <wp:posOffset>-469899</wp:posOffset>
              </wp:positionV>
              <wp:extent cx="7670800" cy="890247"/>
              <wp:effectExtent l="0" t="0" r="0" b="0"/>
              <wp:wrapNone/>
              <wp:docPr id="23" name="Voľný tvar: obrazec 23"/>
              <wp:cNvGraphicFramePr/>
              <a:graphic xmlns:a="http://schemas.openxmlformats.org/drawingml/2006/main">
                <a:graphicData uri="http://schemas.microsoft.com/office/word/2010/wordprocessingShape">
                  <wps:wsp>
                    <wps:cNvSpPr/>
                    <wps:spPr>
                      <a:xfrm rot="10800000">
                        <a:off x="1516950" y="3341227"/>
                        <a:ext cx="7658100" cy="877547"/>
                      </a:xfrm>
                      <a:custGeom>
                        <a:avLst/>
                        <a:gdLst/>
                        <a:ahLst/>
                        <a:cxnLst/>
                        <a:rect l="l" t="t" r="r" b="b"/>
                        <a:pathLst>
                          <a:path w="10001" h="9485" extrusionOk="0">
                            <a:moveTo>
                              <a:pt x="0" y="0"/>
                            </a:moveTo>
                            <a:cubicBezTo>
                              <a:pt x="3333" y="1210"/>
                              <a:pt x="6667" y="1905"/>
                              <a:pt x="10000" y="3115"/>
                            </a:cubicBezTo>
                            <a:cubicBezTo>
                              <a:pt x="9996" y="4992"/>
                              <a:pt x="10004" y="7610"/>
                              <a:pt x="10000" y="9485"/>
                            </a:cubicBezTo>
                            <a:lnTo>
                              <a:pt x="13" y="9485"/>
                            </a:lnTo>
                            <a:cubicBezTo>
                              <a:pt x="9" y="7815"/>
                              <a:pt x="4" y="1670"/>
                              <a:pt x="0" y="0"/>
                            </a:cubicBezTo>
                            <a:close/>
                          </a:path>
                        </a:pathLst>
                      </a:custGeom>
                      <a:solidFill>
                        <a:srgbClr val="2C4E8C"/>
                      </a:solidFill>
                      <a:ln w="12700" cap="flat" cmpd="sng">
                        <a:solidFill>
                          <a:srgbClr val="2C4E8C"/>
                        </a:solidFill>
                        <a:prstDash val="solid"/>
                        <a:miter lim="800000"/>
                        <a:headEnd type="none" w="sm" len="sm"/>
                        <a:tailEnd type="none" w="sm" len="sm"/>
                      </a:ln>
                    </wps:spPr>
                    <wps:txbx>
                      <w:txbxContent>
                        <w:p w14:paraId="66E87451" w14:textId="77777777" w:rsidR="00515245" w:rsidRDefault="0051524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7C178694" id="Voľný tvar: obrazec 23" o:spid="_x0000_s1027" style="position:absolute;margin-left:-75pt;margin-top:-37pt;width:604pt;height:70.1pt;rotation:180;z-index:-251658240;visibility:visible;mso-wrap-style:square;mso-wrap-distance-left:0;mso-wrap-distance-top:0;mso-wrap-distance-right:0;mso-wrap-distance-bottom:0;mso-position-horizontal:absolute;mso-position-horizontal-relative:text;mso-position-vertical:absolute;mso-position-vertical-relative:text;v-text-anchor:middle" coordsize="10001,9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" adj="-11796480,,5400" path="m,c3333,1210,6667,1905,10000,3115v-4,1877,4,4495,,6370l13,9485c9,7815,4,1670,,xe" fillcolor="#2c4e8c" strokecolor="#2c4e8c" strokeweight="1pt">
              <v:stroke startarrowwidth="narrow" startarrowlength="short" endarrowwidth="narrow" endarrowlength="short" joinstyle="miter"/>
              <v:formulas/>
              <v:path arrowok="t" o:extrusionok="f" o:connecttype="custom" textboxrect="0,0,10001,9485"/>
              <v:textbox inset="2.53958mm,2.53958mm,2.53958mm,2.53958mm">
                <w:txbxContent>
                  <w:p w14:paraId="66E87451" w14:textId="77777777" w:rsidR="00515245" w:rsidRDefault="00515245">
                    <w:pPr>
                      <w:spacing w:after="0" w:line="240" w:lineRule="auto"/>
                      <w:textDirection w:val="btLr"/>
                    </w:pP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28944693" wp14:editId="4D22B2C5">
              <wp:simplePos x="0" y="0"/>
              <wp:positionH relativeFrom="column">
                <wp:posOffset>5303520</wp:posOffset>
              </wp:positionH>
              <wp:positionV relativeFrom="paragraph">
                <wp:posOffset>-471804</wp:posOffset>
              </wp:positionV>
              <wp:extent cx="863600" cy="857250"/>
              <wp:effectExtent l="0" t="0" r="0" b="0"/>
              <wp:wrapNone/>
              <wp:docPr id="21" name="Textové pole 21"/>
              <wp:cNvGraphicFramePr/>
              <a:graphic xmlns:a="http://schemas.openxmlformats.org/drawingml/2006/main">
                <a:graphicData uri="http://schemas.microsoft.com/office/word/2010/wordprocessingShape">
                  <wps:wsp>
                    <wps:cNvSpPr txBox="1"/>
                    <wps:spPr>
                      <a:xfrm>
                        <a:off x="0" y="0"/>
                        <a:ext cx="863600" cy="857250"/>
                      </a:xfrm>
                      <a:prstGeom prst="rect">
                        <a:avLst/>
                      </a:prstGeom>
                      <a:noFill/>
                      <a:ln w="6350">
                        <a:noFill/>
                      </a:ln>
                    </wps:spPr>
                    <wps:txbx>
                      <w:txbxContent>
                        <w:p w14:paraId="347E7622" w14:textId="77777777" w:rsidR="007343C8" w:rsidRDefault="00000000">
                          <w:r>
                            <w:rPr>
                              <w:noProof/>
                            </w:rPr>
                            <w:drawing>
                              <wp:inline distT="0" distB="0" distL="0" distR="0" wp14:anchorId="22948C99" wp14:editId="39A57947">
                                <wp:extent cx="655308" cy="733425"/>
                                <wp:effectExtent l="0" t="0" r="4445" b="1270"/>
                                <wp:docPr id="1933957141" name="Obrázok 193395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944693" id="_x0000_t202" coordsize="21600,21600" o:spt="202" path="m,l,21600r21600,l21600,xe">
              <v:stroke joinstyle="miter"/>
              <v:path gradientshapeok="t" o:connecttype="rect"/>
            </v:shapetype>
            <v:shape id="Textové pole 21" o:spid="_x0000_s1028" type="#_x0000_t202" style="position:absolute;margin-left:417.6pt;margin-top:-37.15pt;width:68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" filled="f" stroked="f" strokeweight=".5pt">
              <v:textbox>
                <w:txbxContent>
                  <w:p w14:paraId="347E7622" w14:textId="77777777" w:rsidR="007343C8" w:rsidRDefault="00000000">
                    <w:r>
                      <w:rPr>
                        <w:noProof/>
                      </w:rPr>
                      <w:drawing>
                        <wp:inline distT="0" distB="0" distL="0" distR="0" wp14:anchorId="22948C99" wp14:editId="39A57947">
                          <wp:extent cx="655308" cy="733425"/>
                          <wp:effectExtent l="0" t="0" r="4445" b="1270"/>
                          <wp:docPr id="1933957141" name="Obrázok 193395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5308" cy="733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26719"/>
    <w:multiLevelType w:val="multilevel"/>
    <w:tmpl w:val="001A4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75317"/>
    <w:multiLevelType w:val="hybridMultilevel"/>
    <w:tmpl w:val="94F2A5E2"/>
    <w:lvl w:ilvl="0" w:tplc="574A1BD2">
      <w:numFmt w:val="bullet"/>
      <w:lvlText w:val="•"/>
      <w:lvlJc w:val="left"/>
      <w:pPr>
        <w:ind w:left="720" w:hanging="360"/>
      </w:pPr>
      <w:rPr>
        <w:rFonts w:ascii="Candara" w:eastAsia="Calibri" w:hAnsi="Candara"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23242"/>
    <w:multiLevelType w:val="multilevel"/>
    <w:tmpl w:val="B1EC5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ED2152"/>
    <w:multiLevelType w:val="hybridMultilevel"/>
    <w:tmpl w:val="00DAF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CC05BC"/>
    <w:multiLevelType w:val="multilevel"/>
    <w:tmpl w:val="3B3AB0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DB54EFB"/>
    <w:multiLevelType w:val="hybridMultilevel"/>
    <w:tmpl w:val="7AEABF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AE4357"/>
    <w:multiLevelType w:val="hybridMultilevel"/>
    <w:tmpl w:val="73EA6C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EC64C3"/>
    <w:multiLevelType w:val="multilevel"/>
    <w:tmpl w:val="A7BC7C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38D089B"/>
    <w:multiLevelType w:val="hybridMultilevel"/>
    <w:tmpl w:val="B20CF7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5351EEA"/>
    <w:multiLevelType w:val="hybridMultilevel"/>
    <w:tmpl w:val="20608E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E830E6A"/>
    <w:multiLevelType w:val="multilevel"/>
    <w:tmpl w:val="439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FEF178B"/>
    <w:multiLevelType w:val="multilevel"/>
    <w:tmpl w:val="AF306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0FC71B8"/>
    <w:multiLevelType w:val="hybridMultilevel"/>
    <w:tmpl w:val="43906CE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77A4C2A"/>
    <w:multiLevelType w:val="multilevel"/>
    <w:tmpl w:val="5BF68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370C2"/>
    <w:multiLevelType w:val="hybridMultilevel"/>
    <w:tmpl w:val="10FA87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C566FE"/>
    <w:multiLevelType w:val="multilevel"/>
    <w:tmpl w:val="BE5A01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FF7E8A"/>
    <w:multiLevelType w:val="multilevel"/>
    <w:tmpl w:val="A3D80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EE73E8B"/>
    <w:multiLevelType w:val="multilevel"/>
    <w:tmpl w:val="539AB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FA54504"/>
    <w:multiLevelType w:val="hybridMultilevel"/>
    <w:tmpl w:val="F68027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23A468D"/>
    <w:multiLevelType w:val="hybridMultilevel"/>
    <w:tmpl w:val="93D6F5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0" w15:restartNumberingAfterBreak="0">
    <w:nsid w:val="56A82579"/>
    <w:multiLevelType w:val="hybridMultilevel"/>
    <w:tmpl w:val="88B4E4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A26252B"/>
    <w:multiLevelType w:val="multilevel"/>
    <w:tmpl w:val="25EE6BD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F602A9D"/>
    <w:multiLevelType w:val="hybridMultilevel"/>
    <w:tmpl w:val="D3027608"/>
    <w:lvl w:ilvl="0" w:tplc="A4B65500">
      <w:start w:val="1"/>
      <w:numFmt w:val="bullet"/>
      <w:lvlText w:val=""/>
      <w:lvlJc w:val="left"/>
      <w:pPr>
        <w:ind w:left="720" w:hanging="360"/>
      </w:pPr>
      <w:rPr>
        <w:rFonts w:ascii="Symbol" w:hAnsi="Symbol" w:hint="default"/>
        <w:b w:val="0"/>
        <w:bCs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69E04A7"/>
    <w:multiLevelType w:val="hybridMultilevel"/>
    <w:tmpl w:val="C2B4F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71392A"/>
    <w:multiLevelType w:val="hybridMultilevel"/>
    <w:tmpl w:val="D9E60428"/>
    <w:lvl w:ilvl="0" w:tplc="A1CEE11E">
      <w:start w:val="3"/>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7753FED"/>
    <w:multiLevelType w:val="hybridMultilevel"/>
    <w:tmpl w:val="5036C176"/>
    <w:lvl w:ilvl="0" w:tplc="34A644C2">
      <w:start w:val="1"/>
      <w:numFmt w:val="decimal"/>
      <w:lvlText w:val="%1."/>
      <w:lvlJc w:val="left"/>
      <w:pPr>
        <w:ind w:left="7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7BB3AD2"/>
    <w:multiLevelType w:val="hybridMultilevel"/>
    <w:tmpl w:val="2B4679EE"/>
    <w:lvl w:ilvl="0" w:tplc="3B04929E">
      <w:start w:val="7"/>
      <w:numFmt w:val="bullet"/>
      <w:lvlText w:val=""/>
      <w:lvlJc w:val="left"/>
      <w:pPr>
        <w:ind w:left="720" w:hanging="360"/>
      </w:pPr>
      <w:rPr>
        <w:rFonts w:ascii="Symbol" w:eastAsia="MS Mincho" w:hAnsi="Symbol"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67D05AC6"/>
    <w:multiLevelType w:val="hybridMultilevel"/>
    <w:tmpl w:val="6D48F1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7EF1C36"/>
    <w:multiLevelType w:val="hybridMultilevel"/>
    <w:tmpl w:val="DD629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EF9203F"/>
    <w:multiLevelType w:val="hybridMultilevel"/>
    <w:tmpl w:val="A942F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16A3A6E"/>
    <w:multiLevelType w:val="hybridMultilevel"/>
    <w:tmpl w:val="969C57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16cid:durableId="500781557">
    <w:abstractNumId w:val="21"/>
  </w:num>
  <w:num w:numId="2" w16cid:durableId="1920363858">
    <w:abstractNumId w:val="7"/>
  </w:num>
  <w:num w:numId="3" w16cid:durableId="1767144022">
    <w:abstractNumId w:val="16"/>
  </w:num>
  <w:num w:numId="4" w16cid:durableId="1471484985">
    <w:abstractNumId w:val="2"/>
  </w:num>
  <w:num w:numId="5" w16cid:durableId="899634708">
    <w:abstractNumId w:val="10"/>
  </w:num>
  <w:num w:numId="6" w16cid:durableId="1686321704">
    <w:abstractNumId w:val="17"/>
  </w:num>
  <w:num w:numId="7" w16cid:durableId="534394520">
    <w:abstractNumId w:val="4"/>
  </w:num>
  <w:num w:numId="8" w16cid:durableId="1914312993">
    <w:abstractNumId w:val="11"/>
  </w:num>
  <w:num w:numId="9" w16cid:durableId="502476999">
    <w:abstractNumId w:val="15"/>
  </w:num>
  <w:num w:numId="10" w16cid:durableId="1851065902">
    <w:abstractNumId w:val="22"/>
  </w:num>
  <w:num w:numId="11" w16cid:durableId="282008133">
    <w:abstractNumId w:val="3"/>
  </w:num>
  <w:num w:numId="12" w16cid:durableId="2045399026">
    <w:abstractNumId w:val="18"/>
  </w:num>
  <w:num w:numId="13" w16cid:durableId="1804809791">
    <w:abstractNumId w:val="14"/>
  </w:num>
  <w:num w:numId="14" w16cid:durableId="1480731284">
    <w:abstractNumId w:val="1"/>
  </w:num>
  <w:num w:numId="15" w16cid:durableId="1700082569">
    <w:abstractNumId w:val="13"/>
  </w:num>
  <w:num w:numId="16" w16cid:durableId="767315173">
    <w:abstractNumId w:val="0"/>
  </w:num>
  <w:num w:numId="17" w16cid:durableId="2081705268">
    <w:abstractNumId w:val="9"/>
  </w:num>
  <w:num w:numId="18" w16cid:durableId="86972566">
    <w:abstractNumId w:val="30"/>
  </w:num>
  <w:num w:numId="19" w16cid:durableId="765341685">
    <w:abstractNumId w:val="5"/>
  </w:num>
  <w:num w:numId="20" w16cid:durableId="608897995">
    <w:abstractNumId w:val="26"/>
  </w:num>
  <w:num w:numId="21" w16cid:durableId="544148686">
    <w:abstractNumId w:val="25"/>
  </w:num>
  <w:num w:numId="22" w16cid:durableId="1478256913">
    <w:abstractNumId w:val="19"/>
  </w:num>
  <w:num w:numId="23" w16cid:durableId="12395130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14923550">
    <w:abstractNumId w:val="27"/>
  </w:num>
  <w:num w:numId="25" w16cid:durableId="1421558363">
    <w:abstractNumId w:val="29"/>
  </w:num>
  <w:num w:numId="26" w16cid:durableId="384835015">
    <w:abstractNumId w:val="12"/>
  </w:num>
  <w:num w:numId="27" w16cid:durableId="498809537">
    <w:abstractNumId w:val="24"/>
  </w:num>
  <w:num w:numId="28" w16cid:durableId="831141196">
    <w:abstractNumId w:val="23"/>
  </w:num>
  <w:num w:numId="29" w16cid:durableId="816845183">
    <w:abstractNumId w:val="28"/>
  </w:num>
  <w:num w:numId="30" w16cid:durableId="1556890136">
    <w:abstractNumId w:val="20"/>
  </w:num>
  <w:num w:numId="31" w16cid:durableId="421296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245"/>
    <w:rsid w:val="00070AB0"/>
    <w:rsid w:val="00081F54"/>
    <w:rsid w:val="00105C94"/>
    <w:rsid w:val="00135B41"/>
    <w:rsid w:val="001456E1"/>
    <w:rsid w:val="001571FF"/>
    <w:rsid w:val="00197924"/>
    <w:rsid w:val="001D3711"/>
    <w:rsid w:val="001E1234"/>
    <w:rsid w:val="001F7615"/>
    <w:rsid w:val="0025652D"/>
    <w:rsid w:val="00310645"/>
    <w:rsid w:val="003540FF"/>
    <w:rsid w:val="003678D8"/>
    <w:rsid w:val="003C5BAD"/>
    <w:rsid w:val="003E6147"/>
    <w:rsid w:val="00424072"/>
    <w:rsid w:val="00441B54"/>
    <w:rsid w:val="00461C6C"/>
    <w:rsid w:val="00462A68"/>
    <w:rsid w:val="0049383B"/>
    <w:rsid w:val="004F4625"/>
    <w:rsid w:val="00513620"/>
    <w:rsid w:val="00515245"/>
    <w:rsid w:val="00530F20"/>
    <w:rsid w:val="00547761"/>
    <w:rsid w:val="00570DC5"/>
    <w:rsid w:val="005C029F"/>
    <w:rsid w:val="006132AF"/>
    <w:rsid w:val="006225A9"/>
    <w:rsid w:val="0062317F"/>
    <w:rsid w:val="00640F77"/>
    <w:rsid w:val="00656567"/>
    <w:rsid w:val="006601A0"/>
    <w:rsid w:val="006758A3"/>
    <w:rsid w:val="00683DAB"/>
    <w:rsid w:val="0069306D"/>
    <w:rsid w:val="00697B68"/>
    <w:rsid w:val="006B1961"/>
    <w:rsid w:val="006B6B89"/>
    <w:rsid w:val="006E1FF3"/>
    <w:rsid w:val="006E26F1"/>
    <w:rsid w:val="007343C8"/>
    <w:rsid w:val="007564C7"/>
    <w:rsid w:val="00784A24"/>
    <w:rsid w:val="007A157D"/>
    <w:rsid w:val="007C087E"/>
    <w:rsid w:val="008563E4"/>
    <w:rsid w:val="00896306"/>
    <w:rsid w:val="008979E7"/>
    <w:rsid w:val="008D23FD"/>
    <w:rsid w:val="009101F5"/>
    <w:rsid w:val="009134D9"/>
    <w:rsid w:val="00916F99"/>
    <w:rsid w:val="009366B0"/>
    <w:rsid w:val="0094052A"/>
    <w:rsid w:val="00974057"/>
    <w:rsid w:val="00980E5A"/>
    <w:rsid w:val="009D6F13"/>
    <w:rsid w:val="009E7BAD"/>
    <w:rsid w:val="00A021D6"/>
    <w:rsid w:val="00A02B7D"/>
    <w:rsid w:val="00A314AC"/>
    <w:rsid w:val="00A577E6"/>
    <w:rsid w:val="00A6712F"/>
    <w:rsid w:val="00A82FA0"/>
    <w:rsid w:val="00A968D5"/>
    <w:rsid w:val="00B04196"/>
    <w:rsid w:val="00B31A67"/>
    <w:rsid w:val="00B45E87"/>
    <w:rsid w:val="00B6196A"/>
    <w:rsid w:val="00B671E2"/>
    <w:rsid w:val="00B93FA8"/>
    <w:rsid w:val="00BB2FD2"/>
    <w:rsid w:val="00BC2AC5"/>
    <w:rsid w:val="00BC6AC0"/>
    <w:rsid w:val="00C0173C"/>
    <w:rsid w:val="00C02E05"/>
    <w:rsid w:val="00C3218A"/>
    <w:rsid w:val="00C428AC"/>
    <w:rsid w:val="00C5558C"/>
    <w:rsid w:val="00C7295C"/>
    <w:rsid w:val="00CA0DB7"/>
    <w:rsid w:val="00D662F5"/>
    <w:rsid w:val="00D75ECC"/>
    <w:rsid w:val="00E177ED"/>
    <w:rsid w:val="00E35736"/>
    <w:rsid w:val="00E87BA9"/>
    <w:rsid w:val="00EA7E1A"/>
    <w:rsid w:val="00EB4172"/>
    <w:rsid w:val="00EC6407"/>
    <w:rsid w:val="00F37597"/>
    <w:rsid w:val="00F65F3D"/>
    <w:rsid w:val="00FA3E5F"/>
    <w:rsid w:val="00FA486E"/>
    <w:rsid w:val="00FB618A"/>
    <w:rsid w:val="00FE54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2C2A8"/>
  <w15:docId w15:val="{18974929-24B7-4949-B706-E1C45CF4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125F5"/>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Hlavika">
    <w:name w:val="header"/>
    <w:basedOn w:val="Normlny"/>
    <w:link w:val="HlavikaChar"/>
    <w:uiPriority w:val="99"/>
    <w:unhideWhenUsed/>
    <w:rsid w:val="005D42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425A"/>
  </w:style>
  <w:style w:type="paragraph" w:styleId="Pta">
    <w:name w:val="footer"/>
    <w:basedOn w:val="Normlny"/>
    <w:link w:val="PtaChar"/>
    <w:uiPriority w:val="99"/>
    <w:unhideWhenUsed/>
    <w:rsid w:val="005D425A"/>
    <w:pPr>
      <w:tabs>
        <w:tab w:val="center" w:pos="4536"/>
        <w:tab w:val="right" w:pos="9072"/>
      </w:tabs>
      <w:spacing w:after="0" w:line="240" w:lineRule="auto"/>
    </w:pPr>
  </w:style>
  <w:style w:type="character" w:customStyle="1" w:styleId="PtaChar">
    <w:name w:val="Päta Char"/>
    <w:basedOn w:val="Predvolenpsmoodseku"/>
    <w:link w:val="Pta"/>
    <w:uiPriority w:val="99"/>
    <w:rsid w:val="005D425A"/>
  </w:style>
  <w:style w:type="paragraph" w:styleId="Odsekzoznamu">
    <w:name w:val="List Paragraph"/>
    <w:basedOn w:val="Normlny"/>
    <w:uiPriority w:val="34"/>
    <w:qFormat/>
    <w:rsid w:val="00A125F5"/>
    <w:pPr>
      <w:ind w:left="720"/>
      <w:contextualSpacing/>
    </w:p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paragraph" w:styleId="Normlnywebov">
    <w:name w:val="Normal (Web)"/>
    <w:basedOn w:val="Normlny"/>
    <w:uiPriority w:val="99"/>
    <w:unhideWhenUsed/>
    <w:rsid w:val="00640F77"/>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prepojenie">
    <w:name w:val="Hyperlink"/>
    <w:basedOn w:val="Predvolenpsmoodseku"/>
    <w:uiPriority w:val="99"/>
    <w:unhideWhenUsed/>
    <w:rsid w:val="00E35736"/>
    <w:rPr>
      <w:color w:val="0000FF"/>
      <w:u w:val="single"/>
    </w:rPr>
  </w:style>
  <w:style w:type="paragraph" w:styleId="Textpoznmkypodiarou">
    <w:name w:val="footnote text"/>
    <w:basedOn w:val="Normlny"/>
    <w:link w:val="TextpoznmkypodiarouChar"/>
    <w:uiPriority w:val="99"/>
    <w:semiHidden/>
    <w:unhideWhenUsed/>
    <w:rsid w:val="00916F99"/>
    <w:pPr>
      <w:spacing w:after="0" w:line="240" w:lineRule="auto"/>
      <w:jc w:val="both"/>
    </w:pPr>
    <w:rPr>
      <w:rFonts w:ascii="Georgia" w:eastAsiaTheme="minorEastAsia" w:hAnsi="Georgia" w:cstheme="minorBidi"/>
      <w:kern w:val="2"/>
      <w:sz w:val="20"/>
      <w:szCs w:val="20"/>
      <w14:ligatures w14:val="standardContextual"/>
    </w:rPr>
  </w:style>
  <w:style w:type="character" w:customStyle="1" w:styleId="TextpoznmkypodiarouChar">
    <w:name w:val="Text poznámky pod čiarou Char"/>
    <w:basedOn w:val="Predvolenpsmoodseku"/>
    <w:link w:val="Textpoznmkypodiarou"/>
    <w:uiPriority w:val="99"/>
    <w:semiHidden/>
    <w:rsid w:val="00916F99"/>
    <w:rPr>
      <w:rFonts w:ascii="Georgia" w:eastAsiaTheme="minorEastAsia" w:hAnsi="Georgia" w:cstheme="minorBidi"/>
      <w:kern w:val="2"/>
      <w:sz w:val="20"/>
      <w:szCs w:val="20"/>
      <w14:ligatures w14:val="standardContextual"/>
    </w:rPr>
  </w:style>
  <w:style w:type="character" w:styleId="Odkaznapoznmkupodiarou">
    <w:name w:val="footnote reference"/>
    <w:basedOn w:val="Predvolenpsmoodseku"/>
    <w:uiPriority w:val="99"/>
    <w:semiHidden/>
    <w:unhideWhenUsed/>
    <w:rsid w:val="00916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015">
      <w:bodyDiv w:val="1"/>
      <w:marLeft w:val="0"/>
      <w:marRight w:val="0"/>
      <w:marTop w:val="0"/>
      <w:marBottom w:val="0"/>
      <w:divBdr>
        <w:top w:val="none" w:sz="0" w:space="0" w:color="auto"/>
        <w:left w:val="none" w:sz="0" w:space="0" w:color="auto"/>
        <w:bottom w:val="none" w:sz="0" w:space="0" w:color="auto"/>
        <w:right w:val="none" w:sz="0" w:space="0" w:color="auto"/>
      </w:divBdr>
    </w:div>
    <w:div w:id="539559362">
      <w:bodyDiv w:val="1"/>
      <w:marLeft w:val="0"/>
      <w:marRight w:val="0"/>
      <w:marTop w:val="0"/>
      <w:marBottom w:val="0"/>
      <w:divBdr>
        <w:top w:val="none" w:sz="0" w:space="0" w:color="auto"/>
        <w:left w:val="none" w:sz="0" w:space="0" w:color="auto"/>
        <w:bottom w:val="none" w:sz="0" w:space="0" w:color="auto"/>
        <w:right w:val="none" w:sz="0" w:space="0" w:color="auto"/>
      </w:divBdr>
    </w:div>
    <w:div w:id="636647035">
      <w:bodyDiv w:val="1"/>
      <w:marLeft w:val="0"/>
      <w:marRight w:val="0"/>
      <w:marTop w:val="0"/>
      <w:marBottom w:val="0"/>
      <w:divBdr>
        <w:top w:val="none" w:sz="0" w:space="0" w:color="auto"/>
        <w:left w:val="none" w:sz="0" w:space="0" w:color="auto"/>
        <w:bottom w:val="none" w:sz="0" w:space="0" w:color="auto"/>
        <w:right w:val="none" w:sz="0" w:space="0" w:color="auto"/>
      </w:divBdr>
    </w:div>
    <w:div w:id="752822287">
      <w:bodyDiv w:val="1"/>
      <w:marLeft w:val="0"/>
      <w:marRight w:val="0"/>
      <w:marTop w:val="0"/>
      <w:marBottom w:val="0"/>
      <w:divBdr>
        <w:top w:val="none" w:sz="0" w:space="0" w:color="auto"/>
        <w:left w:val="none" w:sz="0" w:space="0" w:color="auto"/>
        <w:bottom w:val="none" w:sz="0" w:space="0" w:color="auto"/>
        <w:right w:val="none" w:sz="0" w:space="0" w:color="auto"/>
      </w:divBdr>
    </w:div>
    <w:div w:id="784345391">
      <w:bodyDiv w:val="1"/>
      <w:marLeft w:val="0"/>
      <w:marRight w:val="0"/>
      <w:marTop w:val="0"/>
      <w:marBottom w:val="0"/>
      <w:divBdr>
        <w:top w:val="none" w:sz="0" w:space="0" w:color="auto"/>
        <w:left w:val="none" w:sz="0" w:space="0" w:color="auto"/>
        <w:bottom w:val="none" w:sz="0" w:space="0" w:color="auto"/>
        <w:right w:val="none" w:sz="0" w:space="0" w:color="auto"/>
      </w:divBdr>
    </w:div>
    <w:div w:id="791293351">
      <w:bodyDiv w:val="1"/>
      <w:marLeft w:val="0"/>
      <w:marRight w:val="0"/>
      <w:marTop w:val="0"/>
      <w:marBottom w:val="0"/>
      <w:divBdr>
        <w:top w:val="none" w:sz="0" w:space="0" w:color="auto"/>
        <w:left w:val="none" w:sz="0" w:space="0" w:color="auto"/>
        <w:bottom w:val="none" w:sz="0" w:space="0" w:color="auto"/>
        <w:right w:val="none" w:sz="0" w:space="0" w:color="auto"/>
      </w:divBdr>
    </w:div>
    <w:div w:id="840389807">
      <w:bodyDiv w:val="1"/>
      <w:marLeft w:val="0"/>
      <w:marRight w:val="0"/>
      <w:marTop w:val="0"/>
      <w:marBottom w:val="0"/>
      <w:divBdr>
        <w:top w:val="none" w:sz="0" w:space="0" w:color="auto"/>
        <w:left w:val="none" w:sz="0" w:space="0" w:color="auto"/>
        <w:bottom w:val="none" w:sz="0" w:space="0" w:color="auto"/>
        <w:right w:val="none" w:sz="0" w:space="0" w:color="auto"/>
      </w:divBdr>
    </w:div>
    <w:div w:id="941958023">
      <w:bodyDiv w:val="1"/>
      <w:marLeft w:val="0"/>
      <w:marRight w:val="0"/>
      <w:marTop w:val="0"/>
      <w:marBottom w:val="0"/>
      <w:divBdr>
        <w:top w:val="none" w:sz="0" w:space="0" w:color="auto"/>
        <w:left w:val="none" w:sz="0" w:space="0" w:color="auto"/>
        <w:bottom w:val="none" w:sz="0" w:space="0" w:color="auto"/>
        <w:right w:val="none" w:sz="0" w:space="0" w:color="auto"/>
      </w:divBdr>
    </w:div>
    <w:div w:id="1350057890">
      <w:bodyDiv w:val="1"/>
      <w:marLeft w:val="0"/>
      <w:marRight w:val="0"/>
      <w:marTop w:val="0"/>
      <w:marBottom w:val="0"/>
      <w:divBdr>
        <w:top w:val="none" w:sz="0" w:space="0" w:color="auto"/>
        <w:left w:val="none" w:sz="0" w:space="0" w:color="auto"/>
        <w:bottom w:val="none" w:sz="0" w:space="0" w:color="auto"/>
        <w:right w:val="none" w:sz="0" w:space="0" w:color="auto"/>
      </w:divBdr>
    </w:div>
    <w:div w:id="1397127056">
      <w:bodyDiv w:val="1"/>
      <w:marLeft w:val="0"/>
      <w:marRight w:val="0"/>
      <w:marTop w:val="0"/>
      <w:marBottom w:val="0"/>
      <w:divBdr>
        <w:top w:val="none" w:sz="0" w:space="0" w:color="auto"/>
        <w:left w:val="none" w:sz="0" w:space="0" w:color="auto"/>
        <w:bottom w:val="none" w:sz="0" w:space="0" w:color="auto"/>
        <w:right w:val="none" w:sz="0" w:space="0" w:color="auto"/>
      </w:divBdr>
    </w:div>
    <w:div w:id="1401947252">
      <w:bodyDiv w:val="1"/>
      <w:marLeft w:val="0"/>
      <w:marRight w:val="0"/>
      <w:marTop w:val="0"/>
      <w:marBottom w:val="0"/>
      <w:divBdr>
        <w:top w:val="none" w:sz="0" w:space="0" w:color="auto"/>
        <w:left w:val="none" w:sz="0" w:space="0" w:color="auto"/>
        <w:bottom w:val="none" w:sz="0" w:space="0" w:color="auto"/>
        <w:right w:val="none" w:sz="0" w:space="0" w:color="auto"/>
      </w:divBdr>
    </w:div>
    <w:div w:id="1432046368">
      <w:bodyDiv w:val="1"/>
      <w:marLeft w:val="0"/>
      <w:marRight w:val="0"/>
      <w:marTop w:val="0"/>
      <w:marBottom w:val="0"/>
      <w:divBdr>
        <w:top w:val="none" w:sz="0" w:space="0" w:color="auto"/>
        <w:left w:val="none" w:sz="0" w:space="0" w:color="auto"/>
        <w:bottom w:val="none" w:sz="0" w:space="0" w:color="auto"/>
        <w:right w:val="none" w:sz="0" w:space="0" w:color="auto"/>
      </w:divBdr>
    </w:div>
    <w:div w:id="1794326816">
      <w:bodyDiv w:val="1"/>
      <w:marLeft w:val="0"/>
      <w:marRight w:val="0"/>
      <w:marTop w:val="0"/>
      <w:marBottom w:val="0"/>
      <w:divBdr>
        <w:top w:val="none" w:sz="0" w:space="0" w:color="auto"/>
        <w:left w:val="none" w:sz="0" w:space="0" w:color="auto"/>
        <w:bottom w:val="none" w:sz="0" w:space="0" w:color="auto"/>
        <w:right w:val="none" w:sz="0" w:space="0" w:color="auto"/>
      </w:divBdr>
    </w:div>
    <w:div w:id="1870098858">
      <w:bodyDiv w:val="1"/>
      <w:marLeft w:val="0"/>
      <w:marRight w:val="0"/>
      <w:marTop w:val="0"/>
      <w:marBottom w:val="0"/>
      <w:divBdr>
        <w:top w:val="none" w:sz="0" w:space="0" w:color="auto"/>
        <w:left w:val="none" w:sz="0" w:space="0" w:color="auto"/>
        <w:bottom w:val="none" w:sz="0" w:space="0" w:color="auto"/>
        <w:right w:val="none" w:sz="0" w:space="0" w:color="auto"/>
      </w:divBdr>
    </w:div>
    <w:div w:id="1987737639">
      <w:bodyDiv w:val="1"/>
      <w:marLeft w:val="0"/>
      <w:marRight w:val="0"/>
      <w:marTop w:val="0"/>
      <w:marBottom w:val="0"/>
      <w:divBdr>
        <w:top w:val="none" w:sz="0" w:space="0" w:color="auto"/>
        <w:left w:val="none" w:sz="0" w:space="0" w:color="auto"/>
        <w:bottom w:val="none" w:sz="0" w:space="0" w:color="auto"/>
        <w:right w:val="none" w:sz="0" w:space="0" w:color="auto"/>
      </w:divBdr>
    </w:div>
    <w:div w:id="2044746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Z0nsd6CJgqZqRBH5rroykCZLjw==">AMUW2mVxEOWvTg8VEuqN7T+tWk1lFoIXJ9VQD8xADjesaPxFbcR+MVH446+IL47y+imU9BzXY8NlaKzQaqSnh2k+d2DRcJRQ5Jn1rMPVpJJqv7lmJbjPC04=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760</Words>
  <Characters>4333</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Fake Stefik</dc:creator>
  <cp:lastModifiedBy>Štefan Orkuty</cp:lastModifiedBy>
  <cp:revision>31</cp:revision>
  <cp:lastPrinted>2025-01-20T07:43:00Z</cp:lastPrinted>
  <dcterms:created xsi:type="dcterms:W3CDTF">2023-10-21T13:28:00Z</dcterms:created>
  <dcterms:modified xsi:type="dcterms:W3CDTF">2025-01-20T07:47:00Z</dcterms:modified>
</cp:coreProperties>
</file>