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EFD24" w14:textId="4C8C049E" w:rsidR="00CD4973" w:rsidRPr="007014FC" w:rsidRDefault="00331841" w:rsidP="00CD4973">
      <w:pPr>
        <w:autoSpaceDE w:val="0"/>
        <w:autoSpaceDN w:val="0"/>
        <w:adjustRightInd w:val="0"/>
        <w:snapToGrid/>
        <w:spacing w:after="0" w:line="240" w:lineRule="auto"/>
        <w:jc w:val="left"/>
        <w:rPr>
          <w:rFonts w:ascii="MyriadPro-Semibold" w:hAnsi="MyriadPro-Semibold" w:cs="MyriadPro-Semibold"/>
          <w:kern w:val="0"/>
          <w:sz w:val="34"/>
          <w:szCs w:val="42"/>
          <w:lang w:val="sk-SK"/>
        </w:rPr>
      </w:pPr>
      <w:r w:rsidRPr="007014FC">
        <w:rPr>
          <w:rFonts w:ascii="MyriadPro-Semibold" w:hAnsi="MyriadPro-Semibold" w:cs="MyriadPro-Semibold"/>
          <w:kern w:val="0"/>
          <w:sz w:val="34"/>
          <w:szCs w:val="42"/>
          <w:lang w:val="sk-SK"/>
        </w:rPr>
        <w:t>PRÍHOVOR HLAVNÉHO PREDSTAVENÉHO</w:t>
      </w:r>
    </w:p>
    <w:p w14:paraId="0BD6AA2F" w14:textId="55EE6368" w:rsidR="00CD4973" w:rsidRPr="007014FC" w:rsidRDefault="00331841" w:rsidP="00CD4973">
      <w:pPr>
        <w:spacing w:after="0" w:line="240" w:lineRule="auto"/>
        <w:rPr>
          <w:rFonts w:ascii="Calibri" w:hAnsi="Calibri" w:cs="Calibri"/>
          <w:b/>
          <w:bCs/>
          <w:lang w:val="sk-SK"/>
        </w:rPr>
      </w:pPr>
      <w:r w:rsidRPr="007014FC">
        <w:rPr>
          <w:rFonts w:ascii="MyriadPro-Regular" w:hAnsi="MyriadPro-Regular" w:cs="MyriadPro-Regular"/>
          <w:kern w:val="0"/>
          <w:sz w:val="28"/>
          <w:szCs w:val="28"/>
          <w:lang w:val="sk-SK"/>
        </w:rPr>
        <w:t>d</w:t>
      </w:r>
      <w:r w:rsidR="00CD4973" w:rsidRPr="007014FC">
        <w:rPr>
          <w:rFonts w:ascii="MyriadPro-Regular" w:hAnsi="MyriadPro-Regular" w:cs="MyriadPro-Regular"/>
          <w:kern w:val="0"/>
          <w:sz w:val="28"/>
          <w:szCs w:val="28"/>
          <w:lang w:val="sk-SK"/>
        </w:rPr>
        <w:t>on</w:t>
      </w:r>
      <w:r w:rsidRPr="007014FC">
        <w:rPr>
          <w:rFonts w:ascii="MyriadPro-Regular" w:hAnsi="MyriadPro-Regular" w:cs="MyriadPro-Regular"/>
          <w:kern w:val="0"/>
          <w:sz w:val="28"/>
          <w:szCs w:val="28"/>
          <w:lang w:val="sk-SK"/>
        </w:rPr>
        <w:t>a</w:t>
      </w:r>
      <w:r w:rsidR="00CD4973" w:rsidRPr="007014FC">
        <w:rPr>
          <w:rFonts w:ascii="MyriadPro-Regular" w:hAnsi="MyriadPro-Regular" w:cs="MyriadPro-Regular"/>
          <w:kern w:val="0"/>
          <w:sz w:val="28"/>
          <w:szCs w:val="28"/>
          <w:lang w:val="sk-SK"/>
        </w:rPr>
        <w:t xml:space="preserve"> Fabi</w:t>
      </w:r>
      <w:r w:rsidRPr="007014FC">
        <w:rPr>
          <w:rFonts w:ascii="MyriadPro-Regular" w:hAnsi="MyriadPro-Regular" w:cs="MyriadPro-Regular"/>
          <w:kern w:val="0"/>
          <w:sz w:val="28"/>
          <w:szCs w:val="28"/>
          <w:lang w:val="sk-SK"/>
        </w:rPr>
        <w:t>a</w:t>
      </w:r>
      <w:r w:rsidR="00CD4973" w:rsidRPr="007014FC">
        <w:rPr>
          <w:rFonts w:ascii="MyriadPro-Regular" w:hAnsi="MyriadPro-Regular" w:cs="MyriadPro-Regular"/>
          <w:kern w:val="0"/>
          <w:sz w:val="28"/>
          <w:szCs w:val="28"/>
          <w:lang w:val="sk-SK"/>
        </w:rPr>
        <w:t xml:space="preserve"> </w:t>
      </w:r>
      <w:proofErr w:type="spellStart"/>
      <w:r w:rsidR="00CD4973" w:rsidRPr="007014FC">
        <w:rPr>
          <w:rFonts w:ascii="MyriadPro-Regular" w:hAnsi="MyriadPro-Regular" w:cs="MyriadPro-Regular"/>
          <w:kern w:val="0"/>
          <w:sz w:val="28"/>
          <w:szCs w:val="28"/>
          <w:lang w:val="sk-SK"/>
        </w:rPr>
        <w:t>Attard</w:t>
      </w:r>
      <w:r w:rsidRPr="007014FC">
        <w:rPr>
          <w:rFonts w:ascii="MyriadPro-Regular" w:hAnsi="MyriadPro-Regular" w:cs="MyriadPro-Regular"/>
          <w:kern w:val="0"/>
          <w:sz w:val="28"/>
          <w:szCs w:val="28"/>
          <w:lang w:val="sk-SK"/>
        </w:rPr>
        <w:t>a</w:t>
      </w:r>
      <w:proofErr w:type="spellEnd"/>
    </w:p>
    <w:p w14:paraId="606D5F29" w14:textId="707A2656" w:rsidR="000A722A" w:rsidRPr="007014FC" w:rsidRDefault="007E2507" w:rsidP="00CD4973">
      <w:pPr>
        <w:spacing w:after="0" w:line="240" w:lineRule="auto"/>
        <w:jc w:val="center"/>
        <w:rPr>
          <w:rFonts w:ascii="Calibri" w:hAnsi="Calibri" w:cs="Calibri"/>
          <w:b/>
          <w:bCs/>
          <w:color w:val="AA3B19" w:themeColor="accent6" w:themeShade="BF"/>
          <w:sz w:val="48"/>
          <w:lang w:val="sk-SK"/>
        </w:rPr>
      </w:pPr>
      <w:r>
        <w:rPr>
          <w:rFonts w:ascii="Calibri" w:hAnsi="Calibri" w:cs="Calibri"/>
          <w:b/>
          <w:bCs/>
          <w:color w:val="AA3B19" w:themeColor="accent6" w:themeShade="BF"/>
          <w:sz w:val="48"/>
          <w:lang w:val="sk-SK"/>
        </w:rPr>
        <w:t xml:space="preserve">BYŤ </w:t>
      </w:r>
      <w:r w:rsidRPr="007014FC">
        <w:rPr>
          <w:rFonts w:ascii="Calibri" w:hAnsi="Calibri" w:cs="Calibri"/>
          <w:b/>
          <w:bCs/>
          <w:color w:val="AA3B19" w:themeColor="accent6" w:themeShade="BF"/>
          <w:sz w:val="48"/>
          <w:lang w:val="sk-SK"/>
        </w:rPr>
        <w:t>PRORO</w:t>
      </w:r>
      <w:r>
        <w:rPr>
          <w:rFonts w:ascii="Calibri" w:hAnsi="Calibri" w:cs="Calibri"/>
          <w:b/>
          <w:bCs/>
          <w:color w:val="AA3B19" w:themeColor="accent6" w:themeShade="BF"/>
          <w:sz w:val="48"/>
          <w:lang w:val="sk-SK"/>
        </w:rPr>
        <w:t>KMI</w:t>
      </w:r>
      <w:r w:rsidRPr="007014FC">
        <w:rPr>
          <w:rFonts w:ascii="Calibri" w:hAnsi="Calibri" w:cs="Calibri"/>
          <w:b/>
          <w:bCs/>
          <w:color w:val="AA3B19" w:themeColor="accent6" w:themeShade="BF"/>
          <w:sz w:val="48"/>
          <w:lang w:val="sk-SK"/>
        </w:rPr>
        <w:t xml:space="preserve"> ODPUSTENIA A NEZIŠTNÉHO DÁVANIA</w:t>
      </w:r>
    </w:p>
    <w:p w14:paraId="3D7445D4" w14:textId="77777777" w:rsidR="000A722A" w:rsidRPr="007014FC" w:rsidRDefault="000A722A" w:rsidP="00CD4973">
      <w:pPr>
        <w:spacing w:after="0" w:line="240" w:lineRule="auto"/>
        <w:rPr>
          <w:rFonts w:ascii="Calibri" w:hAnsi="Calibri" w:cs="Calibri"/>
          <w:lang w:val="sk-SK"/>
        </w:rPr>
      </w:pPr>
    </w:p>
    <w:p w14:paraId="7F843673" w14:textId="77777777" w:rsidR="00CD4973" w:rsidRPr="007014FC" w:rsidRDefault="00CD4973" w:rsidP="00CD4973">
      <w:pPr>
        <w:spacing w:after="0" w:line="240" w:lineRule="auto"/>
        <w:rPr>
          <w:rFonts w:ascii="Calibri" w:hAnsi="Calibri" w:cs="Calibri"/>
          <w:lang w:val="sk-SK"/>
        </w:rPr>
      </w:pPr>
    </w:p>
    <w:p w14:paraId="5ECBE508" w14:textId="3D5FF1D7" w:rsidR="00331841" w:rsidRPr="007014FC" w:rsidRDefault="005C778E" w:rsidP="00CD4973">
      <w:pPr>
        <w:spacing w:after="0" w:line="240" w:lineRule="auto"/>
        <w:rPr>
          <w:rFonts w:ascii="Calibri" w:hAnsi="Calibri" w:cs="Calibri"/>
          <w:color w:val="816200" w:themeColor="accent5" w:themeShade="80"/>
          <w:sz w:val="28"/>
          <w:lang w:val="sk-SK"/>
        </w:rPr>
      </w:pPr>
      <w:r w:rsidRPr="007E2507">
        <w:rPr>
          <w:rFonts w:ascii="Calibri" w:hAnsi="Calibri" w:cs="Calibri"/>
          <w:color w:val="816200" w:themeColor="accent5" w:themeShade="80"/>
          <w:sz w:val="28"/>
          <w:lang w:val="sk-SK"/>
        </w:rPr>
        <w:t xml:space="preserve">V týchto časoch, keď nám správy deň čo deň prinášajú skúsenosti s konfliktmi, vojnou a nenávisťou, </w:t>
      </w:r>
      <w:r>
        <w:rPr>
          <w:rFonts w:ascii="Calibri" w:hAnsi="Calibri" w:cs="Calibri"/>
          <w:color w:val="816200" w:themeColor="accent5" w:themeShade="80"/>
          <w:sz w:val="28"/>
          <w:lang w:val="sk-SK"/>
        </w:rPr>
        <w:t xml:space="preserve">je </w:t>
      </w:r>
      <w:r w:rsidRPr="007E2507">
        <w:rPr>
          <w:rFonts w:ascii="Calibri" w:hAnsi="Calibri" w:cs="Calibri"/>
          <w:color w:val="816200" w:themeColor="accent5" w:themeShade="80"/>
          <w:sz w:val="28"/>
          <w:lang w:val="sk-SK"/>
        </w:rPr>
        <w:t xml:space="preserve">veľké riziko, že my ako veriaci sa napokon </w:t>
      </w:r>
      <w:r>
        <w:rPr>
          <w:rFonts w:ascii="Calibri" w:hAnsi="Calibri" w:cs="Calibri"/>
          <w:color w:val="816200" w:themeColor="accent5" w:themeShade="80"/>
          <w:sz w:val="28"/>
          <w:lang w:val="sk-SK"/>
        </w:rPr>
        <w:t>d</w:t>
      </w:r>
      <w:r w:rsidRPr="007E2507">
        <w:rPr>
          <w:rFonts w:ascii="Calibri" w:hAnsi="Calibri" w:cs="Calibri"/>
          <w:color w:val="816200" w:themeColor="accent5" w:themeShade="80"/>
          <w:sz w:val="28"/>
          <w:lang w:val="sk-SK"/>
        </w:rPr>
        <w:t xml:space="preserve">áme vtiahnuť do takej interpretácie udalostí, ktorá sa redukuje výlučne na politickú úroveň, alebo sa obmedzíme na zaujatie postoja v prospech jednej </w:t>
      </w:r>
      <w:r>
        <w:rPr>
          <w:rFonts w:ascii="Calibri" w:hAnsi="Calibri" w:cs="Calibri"/>
          <w:color w:val="816200" w:themeColor="accent5" w:themeShade="80"/>
          <w:sz w:val="28"/>
          <w:lang w:val="sk-SK"/>
        </w:rPr>
        <w:t>či</w:t>
      </w:r>
      <w:r w:rsidRPr="007E2507">
        <w:rPr>
          <w:rFonts w:ascii="Calibri" w:hAnsi="Calibri" w:cs="Calibri"/>
          <w:color w:val="816200" w:themeColor="accent5" w:themeShade="80"/>
          <w:sz w:val="28"/>
          <w:lang w:val="sk-SK"/>
        </w:rPr>
        <w:t xml:space="preserve"> druhej strany s argumentmi, ktoré súvisia s naším spôsobom vnímania vecí, s naším spôsobom vysvetľovania reality.</w:t>
      </w:r>
    </w:p>
    <w:p w14:paraId="0354F925" w14:textId="77777777" w:rsidR="00CD4973" w:rsidRPr="007014FC" w:rsidRDefault="00CD4973" w:rsidP="00CD4973">
      <w:pPr>
        <w:spacing w:after="0" w:line="240" w:lineRule="auto"/>
        <w:rPr>
          <w:rFonts w:ascii="Calibri" w:hAnsi="Calibri" w:cs="Calibri"/>
          <w:lang w:val="sk-SK"/>
        </w:rPr>
      </w:pPr>
    </w:p>
    <w:p w14:paraId="30A9A630" w14:textId="54A0B4A6" w:rsidR="00CA0624" w:rsidRPr="007014FC" w:rsidRDefault="005C778E" w:rsidP="00CD4973">
      <w:pPr>
        <w:spacing w:after="0" w:line="240" w:lineRule="auto"/>
        <w:rPr>
          <w:rFonts w:ascii="Calibri" w:hAnsi="Calibri" w:cs="Calibri"/>
          <w:lang w:val="sk-SK"/>
        </w:rPr>
      </w:pPr>
      <w:r w:rsidRPr="007E2507">
        <w:rPr>
          <w:rFonts w:ascii="Calibri" w:hAnsi="Calibri" w:cs="Calibri"/>
          <w:lang w:val="sk-SK"/>
        </w:rPr>
        <w:t xml:space="preserve">V Ježišovej reči, ktorá nasleduje po blahoslavenstvách, Pán ponúka sériu „malých veľkých ponaučení“. Vždy </w:t>
      </w:r>
      <w:r>
        <w:rPr>
          <w:rFonts w:ascii="Calibri" w:hAnsi="Calibri" w:cs="Calibri"/>
          <w:lang w:val="sk-SK"/>
        </w:rPr>
        <w:t xml:space="preserve">sa </w:t>
      </w:r>
      <w:r w:rsidRPr="007E2507">
        <w:rPr>
          <w:rFonts w:ascii="Calibri" w:hAnsi="Calibri" w:cs="Calibri"/>
          <w:lang w:val="sk-SK"/>
        </w:rPr>
        <w:t>začínajú veršom: „Počuli ste, že bolo povedané</w:t>
      </w:r>
      <w:r>
        <w:rPr>
          <w:rFonts w:ascii="Calibri" w:hAnsi="Calibri" w:cs="Calibri"/>
          <w:lang w:val="sk-SK"/>
        </w:rPr>
        <w:t>…</w:t>
      </w:r>
      <w:r w:rsidRPr="007E2507">
        <w:rPr>
          <w:rFonts w:ascii="Calibri" w:hAnsi="Calibri" w:cs="Calibri"/>
          <w:lang w:val="sk-SK"/>
        </w:rPr>
        <w:t>“ V</w:t>
      </w:r>
      <w:r>
        <w:rPr>
          <w:rFonts w:ascii="Calibri" w:hAnsi="Calibri" w:cs="Calibri"/>
          <w:lang w:val="sk-SK"/>
        </w:rPr>
        <w:t xml:space="preserve"> </w:t>
      </w:r>
      <w:r w:rsidRPr="007E2507">
        <w:rPr>
          <w:rFonts w:ascii="Calibri" w:hAnsi="Calibri" w:cs="Calibri"/>
          <w:lang w:val="sk-SK"/>
        </w:rPr>
        <w:t>jednom z nich Pán pripomína staroveké príslovie: „Oko za oko a zub za zub“ (</w:t>
      </w:r>
      <w:proofErr w:type="spellStart"/>
      <w:r w:rsidRPr="007E2507">
        <w:rPr>
          <w:rFonts w:ascii="Calibri" w:hAnsi="Calibri" w:cs="Calibri"/>
          <w:i/>
          <w:lang w:val="sk-SK"/>
        </w:rPr>
        <w:t>Mt</w:t>
      </w:r>
      <w:proofErr w:type="spellEnd"/>
      <w:r w:rsidRPr="007E2507">
        <w:rPr>
          <w:rFonts w:ascii="Calibri" w:hAnsi="Calibri" w:cs="Calibri"/>
          <w:lang w:val="sk-SK"/>
        </w:rPr>
        <w:t xml:space="preserve"> 5, 38).</w:t>
      </w:r>
    </w:p>
    <w:p w14:paraId="747FF315" w14:textId="004A5AB4" w:rsidR="00CA0624" w:rsidRPr="007014FC" w:rsidRDefault="007E2507" w:rsidP="00CD4973">
      <w:pPr>
        <w:spacing w:after="0" w:line="240" w:lineRule="auto"/>
        <w:rPr>
          <w:rFonts w:ascii="Calibri" w:hAnsi="Calibri" w:cs="Calibri"/>
          <w:lang w:val="sk-SK"/>
        </w:rPr>
      </w:pPr>
      <w:r w:rsidRPr="007E2507">
        <w:rPr>
          <w:rFonts w:ascii="Calibri" w:hAnsi="Calibri" w:cs="Calibri"/>
          <w:lang w:val="sk-SK"/>
        </w:rPr>
        <w:t xml:space="preserve">Mimo logiky evanjelia </w:t>
      </w:r>
      <w:r w:rsidR="008746A2">
        <w:rPr>
          <w:rFonts w:ascii="Calibri" w:hAnsi="Calibri" w:cs="Calibri"/>
          <w:lang w:val="sk-SK"/>
        </w:rPr>
        <w:t xml:space="preserve">sa </w:t>
      </w:r>
      <w:r w:rsidRPr="007E2507">
        <w:rPr>
          <w:rFonts w:ascii="Calibri" w:hAnsi="Calibri" w:cs="Calibri"/>
          <w:lang w:val="sk-SK"/>
        </w:rPr>
        <w:t>tento zákon nielen nespochybň</w:t>
      </w:r>
      <w:r w:rsidR="008746A2">
        <w:rPr>
          <w:rFonts w:ascii="Calibri" w:hAnsi="Calibri" w:cs="Calibri"/>
          <w:lang w:val="sk-SK"/>
        </w:rPr>
        <w:t>uje</w:t>
      </w:r>
      <w:r w:rsidRPr="007E2507">
        <w:rPr>
          <w:rFonts w:ascii="Calibri" w:hAnsi="Calibri" w:cs="Calibri"/>
          <w:lang w:val="sk-SK"/>
        </w:rPr>
        <w:t>, ale možno ho dokonca chápať ako pravidlo vyjadrujúce spôsob vyrovnania si účtov s tými, ktorí nás urazili. Vykonanie pomsty sa vníma ako právo, ba dokonca ako povinnosť.</w:t>
      </w:r>
    </w:p>
    <w:p w14:paraId="1A03F762" w14:textId="20DBB4B7" w:rsidR="00F32769" w:rsidRPr="007014FC" w:rsidRDefault="005C778E" w:rsidP="00CD4973">
      <w:pPr>
        <w:spacing w:after="0" w:line="240" w:lineRule="auto"/>
        <w:rPr>
          <w:rFonts w:ascii="Calibri" w:hAnsi="Calibri" w:cs="Calibri"/>
          <w:lang w:val="sk-SK"/>
        </w:rPr>
      </w:pPr>
      <w:r w:rsidRPr="007E2507">
        <w:rPr>
          <w:rFonts w:ascii="Calibri" w:hAnsi="Calibri" w:cs="Calibri"/>
          <w:lang w:val="sk-SK"/>
        </w:rPr>
        <w:t>Ježiš zoči-voči tejto logike predstavuj</w:t>
      </w:r>
      <w:r>
        <w:rPr>
          <w:rFonts w:ascii="Calibri" w:hAnsi="Calibri" w:cs="Calibri"/>
          <w:lang w:val="sk-SK"/>
        </w:rPr>
        <w:t>e celkom</w:t>
      </w:r>
      <w:r w:rsidRPr="007E2507">
        <w:rPr>
          <w:rFonts w:ascii="Calibri" w:hAnsi="Calibri" w:cs="Calibri"/>
          <w:lang w:val="sk-SK"/>
        </w:rPr>
        <w:t xml:space="preserve"> iný, úplne opačný návrh. K tomu, čo sme počuli, nám hovorí: „Ale ja vám hovorím“ (</w:t>
      </w:r>
      <w:proofErr w:type="spellStart"/>
      <w:r w:rsidRPr="007E2507">
        <w:rPr>
          <w:rFonts w:ascii="Calibri" w:hAnsi="Calibri" w:cs="Calibri"/>
          <w:i/>
          <w:lang w:val="sk-SK"/>
        </w:rPr>
        <w:t>Mt</w:t>
      </w:r>
      <w:proofErr w:type="spellEnd"/>
      <w:r w:rsidRPr="007E2507">
        <w:rPr>
          <w:rFonts w:ascii="Calibri" w:hAnsi="Calibri" w:cs="Calibri"/>
          <w:lang w:val="sk-SK"/>
        </w:rPr>
        <w:t xml:space="preserve"> 5, 39). A tu musíme ako kresťania dávať veľký pozor. Ježišove slová, ktoré nasledujú, sú dôležité nielen samy osebe, ale aj preto, že veľmi výstižným spôsobom vyjadrujú celé jeho posolstvo. Ježiš neprichádza, aby nám povedal, že existuje iný spôsob interpretovania reality. Ježiš sa k nám nepribližuje, a</w:t>
      </w:r>
      <w:r w:rsidR="00280F9B">
        <w:rPr>
          <w:rFonts w:ascii="Calibri" w:hAnsi="Calibri" w:cs="Calibri"/>
          <w:lang w:val="sk-SK"/>
        </w:rPr>
        <w:t>by rozšíril spektrum názorov na </w:t>
      </w:r>
      <w:r w:rsidRPr="007E2507">
        <w:rPr>
          <w:rFonts w:ascii="Calibri" w:hAnsi="Calibri" w:cs="Calibri"/>
          <w:lang w:val="sk-SK"/>
        </w:rPr>
        <w:t>pozemské skutočnosti, najmä na tie, ktoré sa týkajú nášho života. Ježiš nie je ďalším názorom, ale on sám stelesňuje alternatívny návrh k zákonu pomsty.</w:t>
      </w:r>
    </w:p>
    <w:p w14:paraId="7466C8FC" w14:textId="392084B4" w:rsidR="006F7495" w:rsidRPr="007014FC" w:rsidRDefault="005C778E" w:rsidP="00CD4973">
      <w:pPr>
        <w:spacing w:after="0" w:line="240" w:lineRule="auto"/>
        <w:rPr>
          <w:rFonts w:ascii="Calibri" w:hAnsi="Calibri" w:cs="Calibri"/>
          <w:lang w:val="sk-SK"/>
        </w:rPr>
      </w:pPr>
      <w:r w:rsidRPr="007E2507">
        <w:rPr>
          <w:rFonts w:ascii="Calibri" w:hAnsi="Calibri" w:cs="Calibri"/>
          <w:lang w:val="sk-SK"/>
        </w:rPr>
        <w:t>Výraz „ale ja vám hovorím“ má zásadný význam, pretože teraz to už nie je vyslovené slovo, ale samotná osoba Ježiša. To, čo nám Ježiš odovzdáva, to aj žije. Keď Ježiš hovorí: „Neodporujte zlému; ak ťa niekto udrie po pravom líci, nadstav mu aj druhé“ (</w:t>
      </w:r>
      <w:proofErr w:type="spellStart"/>
      <w:r w:rsidRPr="007E2507">
        <w:rPr>
          <w:rFonts w:ascii="Calibri" w:hAnsi="Calibri" w:cs="Calibri"/>
          <w:i/>
          <w:lang w:val="sk-SK"/>
        </w:rPr>
        <w:t>Mt</w:t>
      </w:r>
      <w:proofErr w:type="spellEnd"/>
      <w:r w:rsidRPr="007E2507">
        <w:rPr>
          <w:rFonts w:ascii="Calibri" w:hAnsi="Calibri" w:cs="Calibri"/>
          <w:lang w:val="sk-SK"/>
        </w:rPr>
        <w:t xml:space="preserve"> 5, 39), tieto slová prežil </w:t>
      </w:r>
      <w:r>
        <w:rPr>
          <w:rFonts w:ascii="Calibri" w:hAnsi="Calibri" w:cs="Calibri"/>
          <w:lang w:val="sk-SK"/>
        </w:rPr>
        <w:t>na</w:t>
      </w:r>
      <w:r w:rsidRPr="007E2507">
        <w:rPr>
          <w:rFonts w:ascii="Calibri" w:hAnsi="Calibri" w:cs="Calibri"/>
          <w:lang w:val="sk-SK"/>
        </w:rPr>
        <w:t> vlastnej koži. O Ježišovi určite nemôžeme povedať, že dobre káže, ale svojím posolstvom nám škodí.</w:t>
      </w:r>
    </w:p>
    <w:p w14:paraId="6FAEC79A" w14:textId="621DDBDA" w:rsidR="006F7495" w:rsidRPr="007014FC" w:rsidRDefault="005C778E" w:rsidP="00CD4973">
      <w:pPr>
        <w:spacing w:after="0" w:line="240" w:lineRule="auto"/>
        <w:rPr>
          <w:rFonts w:ascii="Calibri" w:hAnsi="Calibri" w:cs="Calibri"/>
          <w:lang w:val="sk-SK"/>
        </w:rPr>
      </w:pPr>
      <w:r>
        <w:rPr>
          <w:rFonts w:ascii="Calibri" w:hAnsi="Calibri" w:cs="Calibri"/>
          <w:lang w:val="sk-SK"/>
        </w:rPr>
        <w:t>Vráťme sa do n</w:t>
      </w:r>
      <w:r w:rsidRPr="007E2507">
        <w:rPr>
          <w:rFonts w:ascii="Calibri" w:hAnsi="Calibri" w:cs="Calibri"/>
          <w:lang w:val="sk-SK"/>
        </w:rPr>
        <w:t>ašej doby</w:t>
      </w:r>
      <w:r>
        <w:rPr>
          <w:rFonts w:ascii="Calibri" w:hAnsi="Calibri" w:cs="Calibri"/>
          <w:lang w:val="sk-SK"/>
        </w:rPr>
        <w:t xml:space="preserve">, kde </w:t>
      </w:r>
      <w:r w:rsidRPr="007E2507">
        <w:rPr>
          <w:rFonts w:ascii="Calibri" w:hAnsi="Calibri" w:cs="Calibri"/>
          <w:lang w:val="sk-SK"/>
        </w:rPr>
        <w:t>hrozí, že tieto Ježišove slová budú vnímané ako slová slabého človeka, ako reakci</w:t>
      </w:r>
      <w:r>
        <w:rPr>
          <w:rFonts w:ascii="Calibri" w:hAnsi="Calibri" w:cs="Calibri"/>
          <w:lang w:val="sk-SK"/>
        </w:rPr>
        <w:t>a</w:t>
      </w:r>
      <w:r w:rsidRPr="007E2507">
        <w:rPr>
          <w:rFonts w:ascii="Calibri" w:hAnsi="Calibri" w:cs="Calibri"/>
          <w:lang w:val="sk-SK"/>
        </w:rPr>
        <w:t xml:space="preserve"> niekoho, kto už nie je schopný reagovať, iba trpieť. A skutočne, keď sa pozrieme na Ježiša, ktorý sa úplne obetuje na dreve kríža, môžeme mať tento dojem. </w:t>
      </w:r>
      <w:r>
        <w:rPr>
          <w:rFonts w:ascii="Calibri" w:hAnsi="Calibri" w:cs="Calibri"/>
          <w:lang w:val="sk-SK"/>
        </w:rPr>
        <w:t>P</w:t>
      </w:r>
      <w:r w:rsidRPr="007E2507">
        <w:rPr>
          <w:rFonts w:ascii="Calibri" w:hAnsi="Calibri" w:cs="Calibri"/>
          <w:lang w:val="sk-SK"/>
        </w:rPr>
        <w:t xml:space="preserve">redsa </w:t>
      </w:r>
      <w:r>
        <w:rPr>
          <w:rFonts w:ascii="Calibri" w:hAnsi="Calibri" w:cs="Calibri"/>
          <w:lang w:val="sk-SK"/>
        </w:rPr>
        <w:t xml:space="preserve">však </w:t>
      </w:r>
      <w:r w:rsidRPr="007E2507">
        <w:rPr>
          <w:rFonts w:ascii="Calibri" w:hAnsi="Calibri" w:cs="Calibri"/>
          <w:lang w:val="sk-SK"/>
        </w:rPr>
        <w:t>veľmi dobre vieme, že jeho obeta na kríži je ovocím toho, čo prežil – a</w:t>
      </w:r>
      <w:r>
        <w:rPr>
          <w:rFonts w:ascii="Calibri" w:hAnsi="Calibri" w:cs="Calibri"/>
          <w:lang w:val="sk-SK"/>
        </w:rPr>
        <w:t xml:space="preserve"> </w:t>
      </w:r>
      <w:r w:rsidR="00280F9B">
        <w:rPr>
          <w:rFonts w:ascii="Calibri" w:hAnsi="Calibri" w:cs="Calibri"/>
          <w:lang w:val="sk-SK"/>
        </w:rPr>
        <w:t>to vychádza z </w:t>
      </w:r>
      <w:r w:rsidRPr="007E2507">
        <w:rPr>
          <w:rFonts w:ascii="Calibri" w:hAnsi="Calibri" w:cs="Calibri"/>
          <w:lang w:val="sk-SK"/>
        </w:rPr>
        <w:t xml:space="preserve">vyjadrenia „ale ja vám hovorím“. Pretože všetko, čo nám Ježiš povedal, </w:t>
      </w:r>
      <w:r>
        <w:rPr>
          <w:rFonts w:ascii="Calibri" w:hAnsi="Calibri" w:cs="Calibri"/>
          <w:lang w:val="sk-SK"/>
        </w:rPr>
        <w:t xml:space="preserve">nakoniec sám </w:t>
      </w:r>
      <w:r w:rsidR="00280F9B">
        <w:rPr>
          <w:rFonts w:ascii="Calibri" w:hAnsi="Calibri" w:cs="Calibri"/>
          <w:lang w:val="sk-SK"/>
        </w:rPr>
        <w:t>prijal v </w:t>
      </w:r>
      <w:r w:rsidRPr="007E2507">
        <w:rPr>
          <w:rFonts w:ascii="Calibri" w:hAnsi="Calibri" w:cs="Calibri"/>
          <w:lang w:val="sk-SK"/>
        </w:rPr>
        <w:t>plnosti. A tým, že to prijal v plnosti, dokázal prejsť od kríža k víťazstvu. Ježišova logika zdanlivo vyjadruje prehrávajúcu osobnosť. Ale veľmi dobre vieme, že posolstvo, ktoré nám Ježiš zanechal a naplno prežil, je práve tým liekom, ktorý tento svet dnes tak potrebuje.</w:t>
      </w:r>
    </w:p>
    <w:p w14:paraId="1DA2DDB1" w14:textId="77777777" w:rsidR="00CA0624" w:rsidRPr="007014FC" w:rsidRDefault="00CA0624" w:rsidP="00CD4973">
      <w:pPr>
        <w:spacing w:after="0" w:line="240" w:lineRule="auto"/>
        <w:rPr>
          <w:rFonts w:ascii="Calibri" w:hAnsi="Calibri" w:cs="Calibri"/>
          <w:lang w:val="sk-SK"/>
        </w:rPr>
      </w:pPr>
    </w:p>
    <w:p w14:paraId="5AA42BDD" w14:textId="26BD88D3" w:rsidR="00FA021E" w:rsidRPr="007014FC" w:rsidRDefault="005C778E" w:rsidP="00CD4973">
      <w:pPr>
        <w:spacing w:after="0" w:line="240" w:lineRule="auto"/>
        <w:rPr>
          <w:rFonts w:ascii="Calibri" w:hAnsi="Calibri" w:cs="Calibri"/>
          <w:lang w:val="sk-SK"/>
        </w:rPr>
      </w:pPr>
      <w:r w:rsidRPr="007E2507">
        <w:rPr>
          <w:rFonts w:ascii="Calibri" w:hAnsi="Calibri" w:cs="Calibri"/>
          <w:b/>
          <w:bCs/>
          <w:color w:val="AA3B19" w:themeColor="accent6" w:themeShade="BF"/>
          <w:sz w:val="28"/>
          <w:lang w:val="sk-SK"/>
        </w:rPr>
        <w:t>Byť prorokmi odpustenia</w:t>
      </w:r>
      <w:r w:rsidRPr="007E2507">
        <w:rPr>
          <w:rFonts w:ascii="Calibri" w:hAnsi="Calibri" w:cs="Calibri"/>
          <w:lang w:val="sk-SK"/>
        </w:rPr>
        <w:t xml:space="preserve"> znamená prijať dobro ako odpoveď na zlo. Znamená to byť pevne presvedčený, že sila zlého neovplyvní môj spôsob vnímania a interpretovania reality. Odpustenie nie je odpoveďou slabého človeka. Odpustenie je najvýrečnejším znakom takej </w:t>
      </w:r>
      <w:r w:rsidRPr="007E2507">
        <w:rPr>
          <w:rFonts w:ascii="Calibri" w:hAnsi="Calibri" w:cs="Calibri"/>
          <w:lang w:val="sk-SK"/>
        </w:rPr>
        <w:lastRenderedPageBreak/>
        <w:t xml:space="preserve">slobody, ktorá je schopná uznať rany, </w:t>
      </w:r>
      <w:r>
        <w:rPr>
          <w:rFonts w:ascii="Calibri" w:hAnsi="Calibri" w:cs="Calibri"/>
          <w:lang w:val="sk-SK"/>
        </w:rPr>
        <w:t>čo</w:t>
      </w:r>
      <w:r w:rsidRPr="007E2507">
        <w:rPr>
          <w:rFonts w:ascii="Calibri" w:hAnsi="Calibri" w:cs="Calibri"/>
          <w:lang w:val="sk-SK"/>
        </w:rPr>
        <w:t xml:space="preserve"> zanecháva</w:t>
      </w:r>
      <w:r>
        <w:rPr>
          <w:rFonts w:ascii="Calibri" w:hAnsi="Calibri" w:cs="Calibri"/>
          <w:lang w:val="sk-SK"/>
        </w:rPr>
        <w:t xml:space="preserve"> zlo</w:t>
      </w:r>
      <w:r w:rsidRPr="007E2507">
        <w:rPr>
          <w:rFonts w:ascii="Calibri" w:hAnsi="Calibri" w:cs="Calibri"/>
          <w:lang w:val="sk-SK"/>
        </w:rPr>
        <w:t>, ale zároveň zabezpečiť, aby sa tieto rany nikdy nestali skladom pušného prachu, ktorý by podnecoval pomstu a nenávisť.</w:t>
      </w:r>
    </w:p>
    <w:p w14:paraId="3CB78009" w14:textId="4F6FF843" w:rsidR="007014FC" w:rsidRPr="007014FC" w:rsidRDefault="007E2507" w:rsidP="00CD4973">
      <w:pPr>
        <w:spacing w:after="0" w:line="240" w:lineRule="auto"/>
        <w:rPr>
          <w:rFonts w:ascii="Calibri" w:hAnsi="Calibri" w:cs="Calibri"/>
          <w:lang w:val="sk-SK"/>
        </w:rPr>
      </w:pPr>
      <w:r w:rsidRPr="007E2507">
        <w:rPr>
          <w:rFonts w:ascii="Calibri" w:hAnsi="Calibri" w:cs="Calibri"/>
          <w:lang w:val="sk-SK"/>
        </w:rPr>
        <w:t>Reagovať na zlo zlom – to len rozširuje a prehlbuje rany ľuds</w:t>
      </w:r>
      <w:r>
        <w:rPr>
          <w:rFonts w:ascii="Calibri" w:hAnsi="Calibri" w:cs="Calibri"/>
          <w:lang w:val="sk-SK"/>
        </w:rPr>
        <w:t>tva. Mier a harmónia nerastú na </w:t>
      </w:r>
      <w:r w:rsidRPr="007E2507">
        <w:rPr>
          <w:rFonts w:ascii="Calibri" w:hAnsi="Calibri" w:cs="Calibri"/>
          <w:lang w:val="sk-SK"/>
        </w:rPr>
        <w:t>pôde nenávisti a pomsty.</w:t>
      </w:r>
    </w:p>
    <w:p w14:paraId="6D4246BB" w14:textId="1F664593" w:rsidR="00E20925" w:rsidRPr="007014FC" w:rsidRDefault="00E20925" w:rsidP="00CD4973">
      <w:pPr>
        <w:spacing w:after="0" w:line="240" w:lineRule="auto"/>
        <w:rPr>
          <w:rFonts w:ascii="Calibri" w:hAnsi="Calibri" w:cs="Calibri"/>
          <w:lang w:val="sk-SK"/>
        </w:rPr>
      </w:pPr>
    </w:p>
    <w:p w14:paraId="40558C89" w14:textId="30DA7BDE" w:rsidR="00CD4973" w:rsidRDefault="007E2507" w:rsidP="00CD4973">
      <w:pPr>
        <w:spacing w:after="0" w:line="240" w:lineRule="auto"/>
        <w:rPr>
          <w:rFonts w:ascii="Calibri" w:hAnsi="Calibri" w:cs="Calibri"/>
          <w:lang w:val="sk-SK"/>
        </w:rPr>
      </w:pPr>
      <w:r w:rsidRPr="007E2507">
        <w:rPr>
          <w:rFonts w:ascii="Calibri" w:hAnsi="Calibri" w:cs="Calibri"/>
          <w:b/>
          <w:bCs/>
          <w:color w:val="AA3B19" w:themeColor="accent6" w:themeShade="BF"/>
          <w:sz w:val="28"/>
          <w:lang w:val="sk-SK"/>
        </w:rPr>
        <w:t>Byť prorokmi</w:t>
      </w:r>
      <w:r w:rsidRPr="007E2507">
        <w:rPr>
          <w:rFonts w:ascii="Calibri" w:hAnsi="Calibri" w:cs="Calibri"/>
          <w:b/>
          <w:bCs/>
          <w:color w:val="AA3B19" w:themeColor="accent6" w:themeShade="BF"/>
          <w:lang w:val="sk-SK"/>
        </w:rPr>
        <w:t xml:space="preserve"> </w:t>
      </w:r>
      <w:r w:rsidRPr="007E2507">
        <w:rPr>
          <w:rFonts w:ascii="Calibri" w:hAnsi="Calibri" w:cs="Calibri"/>
          <w:b/>
          <w:bCs/>
          <w:color w:val="AA3B19" w:themeColor="accent6" w:themeShade="BF"/>
          <w:sz w:val="28"/>
          <w:lang w:val="sk-SK"/>
        </w:rPr>
        <w:t>nezištného dávania</w:t>
      </w:r>
      <w:r w:rsidRPr="007E2507">
        <w:rPr>
          <w:rFonts w:ascii="Calibri" w:hAnsi="Calibri" w:cs="Calibri"/>
          <w:lang w:val="sk-SK"/>
        </w:rPr>
        <w:t xml:space="preserve"> si vyžaduje, aby sme sa na chudobných a</w:t>
      </w:r>
      <w:r w:rsidR="008746A2">
        <w:rPr>
          <w:rFonts w:ascii="Calibri" w:hAnsi="Calibri" w:cs="Calibri"/>
          <w:lang w:val="sk-SK"/>
        </w:rPr>
        <w:t xml:space="preserve"> </w:t>
      </w:r>
      <w:r w:rsidRPr="007E2507">
        <w:rPr>
          <w:rFonts w:ascii="Calibri" w:hAnsi="Calibri" w:cs="Calibri"/>
          <w:lang w:val="sk-SK"/>
        </w:rPr>
        <w:t>na majetných nepozerali logikou zisku, ale logikou lásky. Chudobný si nevyberá, že bude chudobný, ale vyberá si ten, čo sa má dobre – ten má možnosť rozhodnúť sa, že bude štedrý, dobrý a</w:t>
      </w:r>
      <w:r w:rsidR="008746A2">
        <w:rPr>
          <w:rFonts w:ascii="Calibri" w:hAnsi="Calibri" w:cs="Calibri"/>
          <w:lang w:val="sk-SK"/>
        </w:rPr>
        <w:t xml:space="preserve"> </w:t>
      </w:r>
      <w:r w:rsidRPr="007E2507">
        <w:rPr>
          <w:rFonts w:ascii="Calibri" w:hAnsi="Calibri" w:cs="Calibri"/>
          <w:lang w:val="sk-SK"/>
        </w:rPr>
        <w:t>plný súcitu. Aký iný by bol svet, keby naši politickí lídri v tomto scenári rastúcich konfliktov a vojen rozvážne hľadeli na</w:t>
      </w:r>
      <w:r w:rsidR="008746A2">
        <w:rPr>
          <w:rFonts w:ascii="Calibri" w:hAnsi="Calibri" w:cs="Calibri"/>
          <w:lang w:val="sk-SK"/>
        </w:rPr>
        <w:t xml:space="preserve"> </w:t>
      </w:r>
      <w:r w:rsidRPr="007E2507">
        <w:rPr>
          <w:rFonts w:ascii="Calibri" w:hAnsi="Calibri" w:cs="Calibri"/>
          <w:lang w:val="sk-SK"/>
        </w:rPr>
        <w:t>tých, čo doplácajú na tieto rozdelenia – na chudobných, marginalizovaných a</w:t>
      </w:r>
      <w:r w:rsidR="008746A2">
        <w:rPr>
          <w:rFonts w:ascii="Calibri" w:hAnsi="Calibri" w:cs="Calibri"/>
          <w:lang w:val="sk-SK"/>
        </w:rPr>
        <w:t xml:space="preserve"> </w:t>
      </w:r>
      <w:r w:rsidRPr="007E2507">
        <w:rPr>
          <w:rFonts w:ascii="Calibri" w:hAnsi="Calibri" w:cs="Calibri"/>
          <w:lang w:val="sk-SK"/>
        </w:rPr>
        <w:t>na</w:t>
      </w:r>
      <w:r w:rsidR="008746A2">
        <w:rPr>
          <w:rFonts w:ascii="Calibri" w:hAnsi="Calibri" w:cs="Calibri"/>
          <w:lang w:val="sk-SK"/>
        </w:rPr>
        <w:t xml:space="preserve"> </w:t>
      </w:r>
      <w:r w:rsidRPr="007E2507">
        <w:rPr>
          <w:rFonts w:ascii="Calibri" w:hAnsi="Calibri" w:cs="Calibri"/>
          <w:lang w:val="sk-SK"/>
        </w:rPr>
        <w:t>tých, ktorí nemôžu uniknúť, pretože to nedokážu.</w:t>
      </w:r>
    </w:p>
    <w:p w14:paraId="489FB4EF" w14:textId="365E979A" w:rsidR="00944342" w:rsidRDefault="007E2507" w:rsidP="00CD4973">
      <w:pPr>
        <w:spacing w:after="0" w:line="240" w:lineRule="auto"/>
        <w:rPr>
          <w:rFonts w:ascii="Calibri" w:hAnsi="Calibri" w:cs="Calibri"/>
          <w:lang w:val="sk-SK"/>
        </w:rPr>
      </w:pPr>
      <w:r w:rsidRPr="007E2507">
        <w:rPr>
          <w:rFonts w:ascii="Calibri" w:hAnsi="Calibri" w:cs="Calibri"/>
          <w:lang w:val="sk-SK"/>
        </w:rPr>
        <w:t>Ak budeme vychádzať z čisto horizontálneho vnímania, je dôvod zúfať si. Nezostane nám nič iné, ako zostať uväznení v</w:t>
      </w:r>
      <w:r w:rsidR="008746A2">
        <w:rPr>
          <w:rFonts w:ascii="Calibri" w:hAnsi="Calibri" w:cs="Calibri"/>
          <w:lang w:val="sk-SK"/>
        </w:rPr>
        <w:t xml:space="preserve"> </w:t>
      </w:r>
      <w:r w:rsidRPr="007E2507">
        <w:rPr>
          <w:rFonts w:ascii="Calibri" w:hAnsi="Calibri" w:cs="Calibri"/>
          <w:lang w:val="sk-SK"/>
        </w:rPr>
        <w:t>našom frflaní a kritizovaní. Ale nie! My sme vychovávateľmi mladých. Dobre vieme, že títo mladí v</w:t>
      </w:r>
      <w:r w:rsidR="008746A2">
        <w:rPr>
          <w:rFonts w:ascii="Calibri" w:hAnsi="Calibri" w:cs="Calibri"/>
          <w:lang w:val="sk-SK"/>
        </w:rPr>
        <w:t xml:space="preserve"> </w:t>
      </w:r>
      <w:r w:rsidRPr="007E2507">
        <w:rPr>
          <w:rFonts w:ascii="Calibri" w:hAnsi="Calibri" w:cs="Calibri"/>
          <w:lang w:val="sk-SK"/>
        </w:rPr>
        <w:t xml:space="preserve">tomto našom svete hľadajú oporné body zdravej ľudskosti, politických lídrov schopných interpretovať realitu s kritériami spravodlivosti a mieru. Ale </w:t>
      </w:r>
      <w:r w:rsidR="005C778E" w:rsidRPr="007E2507">
        <w:rPr>
          <w:rFonts w:ascii="Calibri" w:hAnsi="Calibri" w:cs="Calibri"/>
          <w:lang w:val="sk-SK"/>
        </w:rPr>
        <w:t>dobre vieme</w:t>
      </w:r>
      <w:r w:rsidR="00280F9B">
        <w:rPr>
          <w:rFonts w:ascii="Calibri" w:hAnsi="Calibri" w:cs="Calibri"/>
          <w:lang w:val="sk-SK"/>
        </w:rPr>
        <w:t xml:space="preserve"> aj to</w:t>
      </w:r>
      <w:bookmarkStart w:id="0" w:name="_GoBack"/>
      <w:bookmarkEnd w:id="0"/>
      <w:r w:rsidR="005C778E" w:rsidRPr="007E2507">
        <w:rPr>
          <w:rFonts w:ascii="Calibri" w:hAnsi="Calibri" w:cs="Calibri"/>
          <w:lang w:val="sk-SK"/>
        </w:rPr>
        <w:t xml:space="preserve">, že </w:t>
      </w:r>
      <w:r w:rsidRPr="007E2507">
        <w:rPr>
          <w:rFonts w:ascii="Calibri" w:hAnsi="Calibri" w:cs="Calibri"/>
          <w:lang w:val="sk-SK"/>
        </w:rPr>
        <w:t>keď sa naši mladí obzrú okolo seba, vidia len prázdnotu úbohej vízie života.</w:t>
      </w:r>
    </w:p>
    <w:p w14:paraId="7750308C" w14:textId="6664DD6A" w:rsidR="001868C7" w:rsidRDefault="007E2507" w:rsidP="00CD4973">
      <w:pPr>
        <w:spacing w:after="0" w:line="240" w:lineRule="auto"/>
        <w:rPr>
          <w:rFonts w:ascii="Calibri" w:hAnsi="Calibri" w:cs="Calibri"/>
          <w:lang w:val="sk-SK"/>
        </w:rPr>
      </w:pPr>
      <w:r w:rsidRPr="007E2507">
        <w:rPr>
          <w:rFonts w:ascii="Calibri" w:hAnsi="Calibri" w:cs="Calibri"/>
          <w:lang w:val="sk-SK"/>
        </w:rPr>
        <w:t>Tí z nás, ktorí sa angažujeme vo výchove mladých, máme veľkú zodpovednosť. Nestačí komentovať temnotu, ktorú zanecháva takmer úplný nedostatok vodcovstva. Nestačí konštatovať, že nejestvujú návrhy, ktoré by boli schopné zapáliť myseľ mladých. Je na každom z nás, aby sme v tejto temnote zapálili sviečku nádeje a ponúkali príklady ľudskosti úspešnej</w:t>
      </w:r>
      <w:r>
        <w:rPr>
          <w:rFonts w:ascii="Calibri" w:hAnsi="Calibri" w:cs="Calibri"/>
          <w:lang w:val="sk-SK"/>
        </w:rPr>
        <w:t xml:space="preserve"> v </w:t>
      </w:r>
      <w:r w:rsidRPr="007E2507">
        <w:rPr>
          <w:rFonts w:ascii="Calibri" w:hAnsi="Calibri" w:cs="Calibri"/>
          <w:lang w:val="sk-SK"/>
        </w:rPr>
        <w:t>každodennom živote.</w:t>
      </w:r>
    </w:p>
    <w:p w14:paraId="0F9ECAA4" w14:textId="34937862" w:rsidR="00404E0E" w:rsidRDefault="00404E0E" w:rsidP="00CD4973">
      <w:pPr>
        <w:spacing w:after="0" w:line="240" w:lineRule="auto"/>
        <w:rPr>
          <w:rFonts w:ascii="Calibri" w:hAnsi="Calibri" w:cs="Calibri"/>
          <w:lang w:val="sk-SK"/>
        </w:rPr>
      </w:pPr>
      <w:r w:rsidRPr="00404E0E">
        <w:rPr>
          <w:rFonts w:ascii="Calibri" w:hAnsi="Calibri" w:cs="Calibri"/>
          <w:lang w:val="sk-SK"/>
        </w:rPr>
        <w:t xml:space="preserve">Dnes skutočne </w:t>
      </w:r>
      <w:r>
        <w:rPr>
          <w:rFonts w:ascii="Calibri" w:hAnsi="Calibri" w:cs="Calibri"/>
          <w:lang w:val="sk-SK"/>
        </w:rPr>
        <w:t xml:space="preserve">stojí za to </w:t>
      </w:r>
      <w:r w:rsidRPr="00404E0E">
        <w:rPr>
          <w:rFonts w:ascii="Calibri" w:hAnsi="Calibri" w:cs="Calibri"/>
          <w:lang w:val="sk-SK"/>
        </w:rPr>
        <w:t>byť prorokmi odpustenia a</w:t>
      </w:r>
      <w:r w:rsidR="008746A2">
        <w:rPr>
          <w:rFonts w:ascii="Calibri" w:hAnsi="Calibri" w:cs="Calibri"/>
          <w:lang w:val="sk-SK"/>
        </w:rPr>
        <w:t xml:space="preserve"> </w:t>
      </w:r>
      <w:r>
        <w:rPr>
          <w:rFonts w:ascii="Calibri" w:hAnsi="Calibri" w:cs="Calibri"/>
          <w:lang w:val="sk-SK"/>
        </w:rPr>
        <w:t>nezištného dávania</w:t>
      </w:r>
      <w:r w:rsidRPr="00404E0E">
        <w:rPr>
          <w:rFonts w:ascii="Calibri" w:hAnsi="Calibri" w:cs="Calibri"/>
          <w:lang w:val="sk-SK"/>
        </w:rPr>
        <w:t>.</w:t>
      </w:r>
    </w:p>
    <w:p w14:paraId="226B1DEF" w14:textId="7C1334F5" w:rsidR="007014FC" w:rsidRDefault="007014FC" w:rsidP="00CD4973">
      <w:pPr>
        <w:spacing w:after="0" w:line="240" w:lineRule="auto"/>
        <w:rPr>
          <w:rFonts w:ascii="Calibri" w:hAnsi="Calibri" w:cs="Calibri"/>
          <w:lang w:val="sk-SK"/>
        </w:rPr>
      </w:pPr>
    </w:p>
    <w:p w14:paraId="07E3A15B" w14:textId="4D45D33F" w:rsidR="00404E0E" w:rsidRPr="007014FC" w:rsidRDefault="00404E0E" w:rsidP="00404E0E">
      <w:pPr>
        <w:ind w:left="720" w:hanging="720"/>
        <w:rPr>
          <w:rFonts w:ascii="Calibri" w:hAnsi="Calibri" w:cs="Calibri"/>
          <w:lang w:val="sk-SK"/>
        </w:rPr>
      </w:pPr>
      <w:r w:rsidRPr="00A63BB1">
        <w:rPr>
          <w:rFonts w:ascii="Calibri" w:hAnsi="Calibri" w:cs="Calibri"/>
          <w:lang w:val="sk-SK"/>
        </w:rPr>
        <w:t xml:space="preserve">(Podľa </w:t>
      </w:r>
      <w:proofErr w:type="spellStart"/>
      <w:r w:rsidRPr="00404E0E">
        <w:rPr>
          <w:rFonts w:ascii="Calibri" w:hAnsi="Calibri" w:cs="Calibri"/>
          <w:i/>
          <w:lang w:val="sk-SK"/>
        </w:rPr>
        <w:t>Il</w:t>
      </w:r>
      <w:proofErr w:type="spellEnd"/>
      <w:r w:rsidRPr="00404E0E">
        <w:rPr>
          <w:rFonts w:ascii="Calibri" w:hAnsi="Calibri" w:cs="Calibri"/>
          <w:i/>
          <w:lang w:val="sk-SK"/>
        </w:rPr>
        <w:t xml:space="preserve"> </w:t>
      </w:r>
      <w:proofErr w:type="spellStart"/>
      <w:r w:rsidRPr="00404E0E">
        <w:rPr>
          <w:rFonts w:ascii="Calibri" w:hAnsi="Calibri" w:cs="Calibri"/>
          <w:i/>
          <w:lang w:val="sk-SK"/>
        </w:rPr>
        <w:t>Bollettino</w:t>
      </w:r>
      <w:proofErr w:type="spellEnd"/>
      <w:r w:rsidRPr="00404E0E">
        <w:rPr>
          <w:rFonts w:ascii="Calibri" w:hAnsi="Calibri" w:cs="Calibri"/>
          <w:i/>
          <w:lang w:val="sk-SK"/>
        </w:rPr>
        <w:t xml:space="preserve"> </w:t>
      </w:r>
      <w:proofErr w:type="spellStart"/>
      <w:r w:rsidRPr="00404E0E">
        <w:rPr>
          <w:rFonts w:ascii="Calibri" w:hAnsi="Calibri" w:cs="Calibri"/>
          <w:i/>
          <w:lang w:val="sk-SK"/>
        </w:rPr>
        <w:t>Salesiano</w:t>
      </w:r>
      <w:proofErr w:type="spellEnd"/>
      <w:r w:rsidRPr="00A63BB1">
        <w:rPr>
          <w:rFonts w:ascii="Calibri" w:hAnsi="Calibri" w:cs="Calibri"/>
          <w:lang w:val="sk-SK"/>
        </w:rPr>
        <w:t xml:space="preserve">, </w:t>
      </w:r>
      <w:r>
        <w:rPr>
          <w:rFonts w:ascii="Calibri" w:hAnsi="Calibri" w:cs="Calibri"/>
          <w:lang w:val="sk-SK"/>
        </w:rPr>
        <w:t>september</w:t>
      </w:r>
      <w:r w:rsidRPr="00A63BB1">
        <w:rPr>
          <w:rFonts w:ascii="Calibri" w:hAnsi="Calibri" w:cs="Calibri"/>
          <w:lang w:val="sk-SK"/>
        </w:rPr>
        <w:t xml:space="preserve"> 2025)</w:t>
      </w:r>
    </w:p>
    <w:sectPr w:rsidR="00404E0E" w:rsidRPr="007014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 w:name="MyriadPro-Semibold">
    <w:altName w:val="Calibri"/>
    <w:panose1 w:val="00000000000000000000"/>
    <w:charset w:val="00"/>
    <w:family w:val="swiss"/>
    <w:notTrueType/>
    <w:pitch w:val="default"/>
    <w:sig w:usb0="00000003" w:usb1="00000000"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22A"/>
    <w:rsid w:val="000A722A"/>
    <w:rsid w:val="000B672E"/>
    <w:rsid w:val="000D6560"/>
    <w:rsid w:val="001264A6"/>
    <w:rsid w:val="001868C7"/>
    <w:rsid w:val="001E2353"/>
    <w:rsid w:val="00280F9B"/>
    <w:rsid w:val="002E73DD"/>
    <w:rsid w:val="00331841"/>
    <w:rsid w:val="003957AE"/>
    <w:rsid w:val="00404E0E"/>
    <w:rsid w:val="004534FF"/>
    <w:rsid w:val="00472A22"/>
    <w:rsid w:val="004B272E"/>
    <w:rsid w:val="0051368C"/>
    <w:rsid w:val="00595F1C"/>
    <w:rsid w:val="005C778E"/>
    <w:rsid w:val="005F41FB"/>
    <w:rsid w:val="006F7495"/>
    <w:rsid w:val="007014FC"/>
    <w:rsid w:val="007D625A"/>
    <w:rsid w:val="007E2507"/>
    <w:rsid w:val="00806D1A"/>
    <w:rsid w:val="008746A2"/>
    <w:rsid w:val="00944342"/>
    <w:rsid w:val="009652EF"/>
    <w:rsid w:val="009653EF"/>
    <w:rsid w:val="00983212"/>
    <w:rsid w:val="00A535FA"/>
    <w:rsid w:val="00A95D9B"/>
    <w:rsid w:val="00BD5037"/>
    <w:rsid w:val="00C3433F"/>
    <w:rsid w:val="00C460A7"/>
    <w:rsid w:val="00C75A28"/>
    <w:rsid w:val="00CA0624"/>
    <w:rsid w:val="00CA632B"/>
    <w:rsid w:val="00CD4973"/>
    <w:rsid w:val="00CF65A8"/>
    <w:rsid w:val="00DF4A59"/>
    <w:rsid w:val="00E20925"/>
    <w:rsid w:val="00E40F44"/>
    <w:rsid w:val="00F2238C"/>
    <w:rsid w:val="00F30C92"/>
    <w:rsid w:val="00F32769"/>
    <w:rsid w:val="00F3340F"/>
    <w:rsid w:val="00F93F03"/>
    <w:rsid w:val="00FA02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6123"/>
  <w15:chartTrackingRefBased/>
  <w15:docId w15:val="{299B9380-8107-C84C-A9AB-25CD37E1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535FA"/>
    <w:pPr>
      <w:snapToGrid w:val="0"/>
      <w:spacing w:line="276" w:lineRule="auto"/>
      <w:jc w:val="both"/>
    </w:pPr>
    <w:rPr>
      <w:rFonts w:ascii="Bookman Old Style" w:hAnsi="Bookman Old Style"/>
    </w:rPr>
  </w:style>
  <w:style w:type="paragraph" w:styleId="Nadpis1">
    <w:name w:val="heading 1"/>
    <w:basedOn w:val="Normlny"/>
    <w:next w:val="Normlny"/>
    <w:link w:val="Nadpis1Char"/>
    <w:uiPriority w:val="9"/>
    <w:qFormat/>
    <w:rsid w:val="000A722A"/>
    <w:pPr>
      <w:keepNext/>
      <w:keepLines/>
      <w:spacing w:before="360" w:after="80"/>
      <w:outlineLvl w:val="0"/>
    </w:pPr>
    <w:rPr>
      <w:rFonts w:asciiTheme="majorHAnsi" w:eastAsiaTheme="majorEastAsia" w:hAnsiTheme="majorHAnsi" w:cstheme="majorBidi"/>
      <w:color w:val="306785" w:themeColor="accent1" w:themeShade="BF"/>
      <w:sz w:val="40"/>
      <w:szCs w:val="40"/>
    </w:rPr>
  </w:style>
  <w:style w:type="paragraph" w:styleId="Nadpis2">
    <w:name w:val="heading 2"/>
    <w:basedOn w:val="Normlny"/>
    <w:next w:val="Normlny"/>
    <w:link w:val="Nadpis2Char"/>
    <w:uiPriority w:val="9"/>
    <w:semiHidden/>
    <w:unhideWhenUsed/>
    <w:qFormat/>
    <w:rsid w:val="000A722A"/>
    <w:pPr>
      <w:keepNext/>
      <w:keepLines/>
      <w:spacing w:before="160" w:after="80"/>
      <w:outlineLvl w:val="1"/>
    </w:pPr>
    <w:rPr>
      <w:rFonts w:asciiTheme="majorHAnsi" w:eastAsiaTheme="majorEastAsia" w:hAnsiTheme="majorHAnsi" w:cstheme="majorBidi"/>
      <w:color w:val="306785" w:themeColor="accent1" w:themeShade="BF"/>
      <w:sz w:val="32"/>
      <w:szCs w:val="32"/>
    </w:rPr>
  </w:style>
  <w:style w:type="paragraph" w:styleId="Nadpis3">
    <w:name w:val="heading 3"/>
    <w:basedOn w:val="Normlny"/>
    <w:next w:val="Normlny"/>
    <w:link w:val="Nadpis3Char"/>
    <w:uiPriority w:val="9"/>
    <w:semiHidden/>
    <w:unhideWhenUsed/>
    <w:qFormat/>
    <w:rsid w:val="000A722A"/>
    <w:pPr>
      <w:keepNext/>
      <w:keepLines/>
      <w:spacing w:before="160" w:after="80"/>
      <w:outlineLvl w:val="2"/>
    </w:pPr>
    <w:rPr>
      <w:rFonts w:asciiTheme="minorHAnsi" w:eastAsiaTheme="majorEastAsia" w:hAnsiTheme="minorHAnsi" w:cstheme="majorBidi"/>
      <w:color w:val="306785" w:themeColor="accent1" w:themeShade="BF"/>
      <w:sz w:val="28"/>
      <w:szCs w:val="28"/>
    </w:rPr>
  </w:style>
  <w:style w:type="paragraph" w:styleId="Nadpis4">
    <w:name w:val="heading 4"/>
    <w:basedOn w:val="Normlny"/>
    <w:next w:val="Normlny"/>
    <w:link w:val="Nadpis4Char"/>
    <w:uiPriority w:val="9"/>
    <w:semiHidden/>
    <w:unhideWhenUsed/>
    <w:qFormat/>
    <w:rsid w:val="000A722A"/>
    <w:pPr>
      <w:keepNext/>
      <w:keepLines/>
      <w:spacing w:before="80" w:after="40"/>
      <w:outlineLvl w:val="3"/>
    </w:pPr>
    <w:rPr>
      <w:rFonts w:asciiTheme="minorHAnsi" w:eastAsiaTheme="majorEastAsia" w:hAnsiTheme="minorHAnsi" w:cstheme="majorBidi"/>
      <w:i/>
      <w:iCs/>
      <w:color w:val="306785" w:themeColor="accent1" w:themeShade="BF"/>
    </w:rPr>
  </w:style>
  <w:style w:type="paragraph" w:styleId="Nadpis5">
    <w:name w:val="heading 5"/>
    <w:basedOn w:val="Normlny"/>
    <w:next w:val="Normlny"/>
    <w:link w:val="Nadpis5Char"/>
    <w:uiPriority w:val="9"/>
    <w:semiHidden/>
    <w:unhideWhenUsed/>
    <w:qFormat/>
    <w:rsid w:val="000A722A"/>
    <w:pPr>
      <w:keepNext/>
      <w:keepLines/>
      <w:spacing w:before="80" w:after="40"/>
      <w:outlineLvl w:val="4"/>
    </w:pPr>
    <w:rPr>
      <w:rFonts w:asciiTheme="minorHAnsi" w:eastAsiaTheme="majorEastAsia" w:hAnsiTheme="minorHAnsi" w:cstheme="majorBidi"/>
      <w:color w:val="306785" w:themeColor="accent1" w:themeShade="BF"/>
    </w:rPr>
  </w:style>
  <w:style w:type="paragraph" w:styleId="Nadpis6">
    <w:name w:val="heading 6"/>
    <w:basedOn w:val="Normlny"/>
    <w:next w:val="Normlny"/>
    <w:link w:val="Nadpis6Char"/>
    <w:uiPriority w:val="9"/>
    <w:semiHidden/>
    <w:unhideWhenUsed/>
    <w:qFormat/>
    <w:rsid w:val="000A722A"/>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dpis7">
    <w:name w:val="heading 7"/>
    <w:basedOn w:val="Normlny"/>
    <w:next w:val="Normlny"/>
    <w:link w:val="Nadpis7Char"/>
    <w:uiPriority w:val="9"/>
    <w:semiHidden/>
    <w:unhideWhenUsed/>
    <w:qFormat/>
    <w:rsid w:val="000A722A"/>
    <w:pPr>
      <w:keepNext/>
      <w:keepLines/>
      <w:spacing w:before="40" w:after="0"/>
      <w:outlineLvl w:val="6"/>
    </w:pPr>
    <w:rPr>
      <w:rFonts w:asciiTheme="minorHAnsi" w:eastAsiaTheme="majorEastAsia" w:hAnsiTheme="minorHAnsi" w:cstheme="majorBidi"/>
      <w:color w:val="595959" w:themeColor="text1" w:themeTint="A6"/>
    </w:rPr>
  </w:style>
  <w:style w:type="paragraph" w:styleId="Nadpis8">
    <w:name w:val="heading 8"/>
    <w:basedOn w:val="Normlny"/>
    <w:next w:val="Normlny"/>
    <w:link w:val="Nadpis8Char"/>
    <w:uiPriority w:val="9"/>
    <w:semiHidden/>
    <w:unhideWhenUsed/>
    <w:qFormat/>
    <w:rsid w:val="000A722A"/>
    <w:pPr>
      <w:keepNext/>
      <w:keepLines/>
      <w:spacing w:after="0"/>
      <w:outlineLvl w:val="7"/>
    </w:pPr>
    <w:rPr>
      <w:rFonts w:asciiTheme="minorHAnsi" w:eastAsiaTheme="majorEastAsia" w:hAnsiTheme="minorHAnsi" w:cstheme="majorBidi"/>
      <w:i/>
      <w:iCs/>
      <w:color w:val="272727" w:themeColor="text1" w:themeTint="D8"/>
    </w:rPr>
  </w:style>
  <w:style w:type="paragraph" w:styleId="Nadpis9">
    <w:name w:val="heading 9"/>
    <w:basedOn w:val="Normlny"/>
    <w:next w:val="Normlny"/>
    <w:link w:val="Nadpis9Char"/>
    <w:uiPriority w:val="9"/>
    <w:semiHidden/>
    <w:unhideWhenUsed/>
    <w:qFormat/>
    <w:rsid w:val="000A722A"/>
    <w:pPr>
      <w:keepNext/>
      <w:keepLines/>
      <w:spacing w:after="0"/>
      <w:outlineLvl w:val="8"/>
    </w:pPr>
    <w:rPr>
      <w:rFonts w:asciiTheme="minorHAnsi" w:eastAsiaTheme="majorEastAsia" w:hAnsiTheme="minorHAnsi"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A722A"/>
    <w:rPr>
      <w:rFonts w:asciiTheme="majorHAnsi" w:eastAsiaTheme="majorEastAsia" w:hAnsiTheme="majorHAnsi" w:cstheme="majorBidi"/>
      <w:color w:val="306785" w:themeColor="accent1" w:themeShade="BF"/>
      <w:sz w:val="40"/>
      <w:szCs w:val="40"/>
    </w:rPr>
  </w:style>
  <w:style w:type="character" w:customStyle="1" w:styleId="Nadpis2Char">
    <w:name w:val="Nadpis 2 Char"/>
    <w:basedOn w:val="Predvolenpsmoodseku"/>
    <w:link w:val="Nadpis2"/>
    <w:uiPriority w:val="9"/>
    <w:semiHidden/>
    <w:rsid w:val="000A722A"/>
    <w:rPr>
      <w:rFonts w:asciiTheme="majorHAnsi" w:eastAsiaTheme="majorEastAsia" w:hAnsiTheme="majorHAnsi" w:cstheme="majorBidi"/>
      <w:color w:val="306785" w:themeColor="accent1" w:themeShade="BF"/>
      <w:sz w:val="32"/>
      <w:szCs w:val="32"/>
    </w:rPr>
  </w:style>
  <w:style w:type="character" w:customStyle="1" w:styleId="Nadpis3Char">
    <w:name w:val="Nadpis 3 Char"/>
    <w:basedOn w:val="Predvolenpsmoodseku"/>
    <w:link w:val="Nadpis3"/>
    <w:uiPriority w:val="9"/>
    <w:semiHidden/>
    <w:rsid w:val="000A722A"/>
    <w:rPr>
      <w:rFonts w:eastAsiaTheme="majorEastAsia" w:cstheme="majorBidi"/>
      <w:color w:val="306785" w:themeColor="accent1" w:themeShade="BF"/>
      <w:sz w:val="28"/>
      <w:szCs w:val="28"/>
    </w:rPr>
  </w:style>
  <w:style w:type="character" w:customStyle="1" w:styleId="Nadpis4Char">
    <w:name w:val="Nadpis 4 Char"/>
    <w:basedOn w:val="Predvolenpsmoodseku"/>
    <w:link w:val="Nadpis4"/>
    <w:uiPriority w:val="9"/>
    <w:semiHidden/>
    <w:rsid w:val="000A722A"/>
    <w:rPr>
      <w:rFonts w:eastAsiaTheme="majorEastAsia" w:cstheme="majorBidi"/>
      <w:i/>
      <w:iCs/>
      <w:color w:val="306785" w:themeColor="accent1" w:themeShade="BF"/>
    </w:rPr>
  </w:style>
  <w:style w:type="character" w:customStyle="1" w:styleId="Nadpis5Char">
    <w:name w:val="Nadpis 5 Char"/>
    <w:basedOn w:val="Predvolenpsmoodseku"/>
    <w:link w:val="Nadpis5"/>
    <w:uiPriority w:val="9"/>
    <w:semiHidden/>
    <w:rsid w:val="000A722A"/>
    <w:rPr>
      <w:rFonts w:eastAsiaTheme="majorEastAsia" w:cstheme="majorBidi"/>
      <w:color w:val="306785" w:themeColor="accent1" w:themeShade="BF"/>
    </w:rPr>
  </w:style>
  <w:style w:type="character" w:customStyle="1" w:styleId="Nadpis6Char">
    <w:name w:val="Nadpis 6 Char"/>
    <w:basedOn w:val="Predvolenpsmoodseku"/>
    <w:link w:val="Nadpis6"/>
    <w:uiPriority w:val="9"/>
    <w:semiHidden/>
    <w:rsid w:val="000A722A"/>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0A722A"/>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0A722A"/>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0A722A"/>
    <w:rPr>
      <w:rFonts w:eastAsiaTheme="majorEastAsia" w:cstheme="majorBidi"/>
      <w:color w:val="272727" w:themeColor="text1" w:themeTint="D8"/>
    </w:rPr>
  </w:style>
  <w:style w:type="paragraph" w:styleId="Nzov">
    <w:name w:val="Title"/>
    <w:basedOn w:val="Normlny"/>
    <w:next w:val="Normlny"/>
    <w:link w:val="NzovChar"/>
    <w:uiPriority w:val="10"/>
    <w:qFormat/>
    <w:rsid w:val="000A72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0A722A"/>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0A722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0A722A"/>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0A722A"/>
    <w:pPr>
      <w:spacing w:before="160"/>
      <w:jc w:val="center"/>
    </w:pPr>
    <w:rPr>
      <w:i/>
      <w:iCs/>
      <w:color w:val="404040" w:themeColor="text1" w:themeTint="BF"/>
    </w:rPr>
  </w:style>
  <w:style w:type="character" w:customStyle="1" w:styleId="CitciaChar">
    <w:name w:val="Citácia Char"/>
    <w:basedOn w:val="Predvolenpsmoodseku"/>
    <w:link w:val="Citcia"/>
    <w:uiPriority w:val="29"/>
    <w:rsid w:val="000A722A"/>
    <w:rPr>
      <w:rFonts w:ascii="Bookman Old Style" w:hAnsi="Bookman Old Style"/>
      <w:i/>
      <w:iCs/>
      <w:color w:val="404040" w:themeColor="text1" w:themeTint="BF"/>
    </w:rPr>
  </w:style>
  <w:style w:type="paragraph" w:styleId="Odsekzoznamu">
    <w:name w:val="List Paragraph"/>
    <w:basedOn w:val="Normlny"/>
    <w:uiPriority w:val="34"/>
    <w:qFormat/>
    <w:rsid w:val="000A722A"/>
    <w:pPr>
      <w:ind w:left="720"/>
      <w:contextualSpacing/>
    </w:pPr>
  </w:style>
  <w:style w:type="character" w:styleId="Intenzvnezvraznenie">
    <w:name w:val="Intense Emphasis"/>
    <w:basedOn w:val="Predvolenpsmoodseku"/>
    <w:uiPriority w:val="21"/>
    <w:qFormat/>
    <w:rsid w:val="000A722A"/>
    <w:rPr>
      <w:i/>
      <w:iCs/>
      <w:color w:val="306785" w:themeColor="accent1" w:themeShade="BF"/>
    </w:rPr>
  </w:style>
  <w:style w:type="paragraph" w:styleId="Zvraznencitcia">
    <w:name w:val="Intense Quote"/>
    <w:basedOn w:val="Normlny"/>
    <w:next w:val="Normlny"/>
    <w:link w:val="ZvraznencitciaChar"/>
    <w:uiPriority w:val="30"/>
    <w:qFormat/>
    <w:rsid w:val="000A722A"/>
    <w:pPr>
      <w:pBdr>
        <w:top w:val="single" w:sz="4" w:space="10" w:color="306785" w:themeColor="accent1" w:themeShade="BF"/>
        <w:bottom w:val="single" w:sz="4" w:space="10" w:color="306785" w:themeColor="accent1" w:themeShade="BF"/>
      </w:pBdr>
      <w:spacing w:before="360" w:after="360"/>
      <w:ind w:left="864" w:right="864"/>
      <w:jc w:val="center"/>
    </w:pPr>
    <w:rPr>
      <w:i/>
      <w:iCs/>
      <w:color w:val="306785" w:themeColor="accent1" w:themeShade="BF"/>
    </w:rPr>
  </w:style>
  <w:style w:type="character" w:customStyle="1" w:styleId="ZvraznencitciaChar">
    <w:name w:val="Zvýraznená citácia Char"/>
    <w:basedOn w:val="Predvolenpsmoodseku"/>
    <w:link w:val="Zvraznencitcia"/>
    <w:uiPriority w:val="30"/>
    <w:rsid w:val="000A722A"/>
    <w:rPr>
      <w:rFonts w:ascii="Bookman Old Style" w:hAnsi="Bookman Old Style"/>
      <w:i/>
      <w:iCs/>
      <w:color w:val="306785" w:themeColor="accent1" w:themeShade="BF"/>
    </w:rPr>
  </w:style>
  <w:style w:type="character" w:styleId="Zvraznenodkaz">
    <w:name w:val="Intense Reference"/>
    <w:basedOn w:val="Predvolenpsmoodseku"/>
    <w:uiPriority w:val="32"/>
    <w:qFormat/>
    <w:rsid w:val="000A722A"/>
    <w:rPr>
      <w:b/>
      <w:bCs/>
      <w:smallCaps/>
      <w:color w:val="30678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919635">
      <w:bodyDiv w:val="1"/>
      <w:marLeft w:val="0"/>
      <w:marRight w:val="0"/>
      <w:marTop w:val="0"/>
      <w:marBottom w:val="0"/>
      <w:divBdr>
        <w:top w:val="none" w:sz="0" w:space="0" w:color="auto"/>
        <w:left w:val="none" w:sz="0" w:space="0" w:color="auto"/>
        <w:bottom w:val="none" w:sz="0" w:space="0" w:color="auto"/>
        <w:right w:val="none" w:sz="0" w:space="0" w:color="auto"/>
      </w:divBdr>
      <w:divsChild>
        <w:div w:id="163009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Testo scorrevol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1DFEE-0246-4BA6-8A5A-CE7B9A3A3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2</Pages>
  <Words>708</Words>
  <Characters>4036</Characters>
  <Application>Microsoft Office Word</Application>
  <DocSecurity>0</DocSecurity>
  <Lines>33</Lines>
  <Paragraphs>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Attard</dc:creator>
  <cp:keywords/>
  <dc:description/>
  <cp:lastModifiedBy>Veselský Stanislav</cp:lastModifiedBy>
  <cp:revision>15</cp:revision>
  <dcterms:created xsi:type="dcterms:W3CDTF">2025-07-14T05:43:00Z</dcterms:created>
  <dcterms:modified xsi:type="dcterms:W3CDTF">2025-08-08T05:40:00Z</dcterms:modified>
</cp:coreProperties>
</file>