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F8" w:rsidRDefault="005F4EF8" w:rsidP="00BB5300">
      <w:pPr>
        <w:pStyle w:val="Odsekzoznamu1"/>
        <w:spacing w:after="200" w:line="276" w:lineRule="auto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Téma na </w:t>
      </w:r>
      <w:proofErr w:type="spellStart"/>
      <w:r>
        <w:rPr>
          <w:rFonts w:cs="Times New Roman"/>
          <w:b/>
          <w:szCs w:val="24"/>
        </w:rPr>
        <w:t>animačné</w:t>
      </w:r>
      <w:proofErr w:type="spellEnd"/>
      <w:r>
        <w:rPr>
          <w:rFonts w:cs="Times New Roman"/>
          <w:b/>
          <w:szCs w:val="24"/>
        </w:rPr>
        <w:t xml:space="preserve"> stretnutie apríl 2018</w:t>
      </w:r>
    </w:p>
    <w:p w:rsidR="00BB5300" w:rsidRPr="00045EAC" w:rsidRDefault="00BB5300" w:rsidP="00BB5300">
      <w:pPr>
        <w:pStyle w:val="Odsekzoznamu1"/>
        <w:spacing w:after="200" w:line="276" w:lineRule="auto"/>
        <w:ind w:left="0"/>
        <w:rPr>
          <w:rFonts w:cs="Times New Roman"/>
          <w:color w:val="00000A"/>
          <w:szCs w:val="24"/>
        </w:rPr>
      </w:pPr>
      <w:r w:rsidRPr="00045EAC">
        <w:rPr>
          <w:rFonts w:cs="Times New Roman"/>
          <w:b/>
          <w:szCs w:val="24"/>
        </w:rPr>
        <w:t>I.</w:t>
      </w:r>
      <w:r w:rsidRPr="00045EAC">
        <w:rPr>
          <w:rFonts w:cs="Times New Roman"/>
          <w:szCs w:val="24"/>
        </w:rPr>
        <w:t xml:space="preserve"> </w:t>
      </w:r>
      <w:r w:rsidRPr="00045EAC">
        <w:rPr>
          <w:rFonts w:cs="Times New Roman"/>
          <w:b/>
          <w:color w:val="00000A"/>
          <w:szCs w:val="24"/>
        </w:rPr>
        <w:t>STRETNUTIE, KTORÉ NÁS NENECHÁVA ĽAHOSTAJNÝMI: „Počúvať“</w:t>
      </w:r>
    </w:p>
    <w:p w:rsidR="008039B1" w:rsidRDefault="008039B1" w:rsidP="00BB5300">
      <w:pPr>
        <w:pStyle w:val="Odsekzoznamu1"/>
        <w:spacing w:after="200" w:line="276" w:lineRule="auto"/>
        <w:ind w:left="0" w:firstLine="357"/>
        <w:rPr>
          <w:rFonts w:cs="Times New Roman"/>
          <w:color w:val="00000A"/>
          <w:szCs w:val="24"/>
        </w:rPr>
      </w:pPr>
      <w:r w:rsidRPr="008039B1">
        <w:rPr>
          <w:rFonts w:cs="Times New Roman"/>
          <w:i/>
          <w:color w:val="00000A"/>
          <w:szCs w:val="24"/>
        </w:rPr>
        <w:t>Poznámka:</w:t>
      </w:r>
      <w:r>
        <w:rPr>
          <w:rFonts w:cs="Times New Roman"/>
          <w:color w:val="00000A"/>
          <w:szCs w:val="24"/>
        </w:rPr>
        <w:t xml:space="preserve"> </w:t>
      </w:r>
      <w:r w:rsidRPr="008039B1">
        <w:rPr>
          <w:rFonts w:cs="Times New Roman"/>
          <w:i/>
          <w:color w:val="00000A"/>
          <w:szCs w:val="24"/>
        </w:rPr>
        <w:t>téma sa nemusí čítať celá od slova do slova, ten, kto vedie stretnutie zváži, čo je podstatné.</w:t>
      </w:r>
      <w:r>
        <w:rPr>
          <w:rFonts w:cs="Times New Roman"/>
          <w:color w:val="00000A"/>
          <w:szCs w:val="24"/>
        </w:rPr>
        <w:t xml:space="preserve"> </w:t>
      </w:r>
    </w:p>
    <w:p w:rsidR="00BB5300" w:rsidRPr="00045EAC" w:rsidRDefault="008039B1" w:rsidP="00BB5300">
      <w:pPr>
        <w:pStyle w:val="Odsekzoznamu1"/>
        <w:spacing w:after="200" w:line="276" w:lineRule="auto"/>
        <w:ind w:left="0" w:firstLine="357"/>
        <w:rPr>
          <w:rFonts w:cs="Times New Roman"/>
          <w:color w:val="00000A"/>
          <w:szCs w:val="24"/>
        </w:rPr>
      </w:pPr>
      <w:r>
        <w:rPr>
          <w:rFonts w:cs="Times New Roman"/>
          <w:color w:val="00000A"/>
          <w:szCs w:val="24"/>
        </w:rPr>
        <w:t>Teraz vás p</w:t>
      </w:r>
      <w:r w:rsidR="00BB5300" w:rsidRPr="00045EAC">
        <w:rPr>
          <w:rFonts w:cs="Times New Roman"/>
          <w:color w:val="00000A"/>
          <w:szCs w:val="24"/>
        </w:rPr>
        <w:t>ozývam k rozjímavému čítaniu úryvku, ktorý je známy ako „stretnutie Ježiša so Samaritánkou“. Tento obraz nám pomôže pochopiť, ako s ňou Pán vytvára vzťah a aké následky v živote tejto ženy vyvoláva stretnutie s ním.</w:t>
      </w:r>
    </w:p>
    <w:p w:rsidR="00BB5300" w:rsidRPr="00045EAC" w:rsidRDefault="00BB5300" w:rsidP="00BB5300">
      <w:pPr>
        <w:pStyle w:val="Bezriadkovania"/>
        <w:spacing w:line="276" w:lineRule="auto"/>
        <w:ind w:left="709"/>
        <w:rPr>
          <w:rFonts w:cs="Times New Roman"/>
          <w:i/>
          <w:szCs w:val="24"/>
        </w:rPr>
      </w:pPr>
      <w:r w:rsidRPr="00045EAC">
        <w:rPr>
          <w:rFonts w:cs="Times New Roman"/>
          <w:i/>
          <w:szCs w:val="24"/>
        </w:rPr>
        <w:t xml:space="preserve">Tu prišla po vodu istá Samaritánka. Ježiš jej povedal: „Daj sa mi napiť.“ </w:t>
      </w:r>
    </w:p>
    <w:p w:rsidR="00BB5300" w:rsidRPr="00045EAC" w:rsidRDefault="00BB5300" w:rsidP="00BB5300">
      <w:pPr>
        <w:pStyle w:val="Bezriadkovania"/>
        <w:spacing w:line="276" w:lineRule="auto"/>
        <w:ind w:left="709"/>
        <w:rPr>
          <w:rFonts w:cs="Times New Roman"/>
          <w:i/>
          <w:szCs w:val="24"/>
        </w:rPr>
      </w:pPr>
      <w:r w:rsidRPr="00045EAC">
        <w:rPr>
          <w:rFonts w:cs="Times New Roman"/>
          <w:i/>
          <w:szCs w:val="24"/>
        </w:rPr>
        <w:t xml:space="preserve">Jeho učeníci odišli do mesta nakúpiť potravy. </w:t>
      </w:r>
    </w:p>
    <w:p w:rsidR="00BB5300" w:rsidRPr="00045EAC" w:rsidRDefault="00BB5300" w:rsidP="00BB5300">
      <w:pPr>
        <w:pStyle w:val="Bezriadkovania"/>
        <w:spacing w:line="276" w:lineRule="auto"/>
        <w:ind w:left="709"/>
        <w:rPr>
          <w:rFonts w:cs="Times New Roman"/>
          <w:i/>
          <w:szCs w:val="24"/>
        </w:rPr>
      </w:pPr>
      <w:r w:rsidRPr="00045EAC">
        <w:rPr>
          <w:rFonts w:cs="Times New Roman"/>
          <w:i/>
          <w:szCs w:val="24"/>
        </w:rPr>
        <w:t>Samaritánka mu povedala: „Ako si môžeš ty, Žid, pýtať vodu odo mňa, Samaritánky?“ (</w:t>
      </w:r>
      <w:proofErr w:type="spellStart"/>
      <w:r w:rsidRPr="00045EAC">
        <w:rPr>
          <w:rFonts w:cs="Times New Roman"/>
          <w:szCs w:val="24"/>
        </w:rPr>
        <w:t>Jn</w:t>
      </w:r>
      <w:proofErr w:type="spellEnd"/>
      <w:r w:rsidRPr="00045EAC">
        <w:rPr>
          <w:rFonts w:cs="Times New Roman"/>
          <w:i/>
          <w:szCs w:val="24"/>
        </w:rPr>
        <w:t xml:space="preserve"> 4, 7 – 9)</w:t>
      </w:r>
    </w:p>
    <w:p w:rsidR="00045EAC" w:rsidRDefault="00045EAC" w:rsidP="00045EAC">
      <w:pPr>
        <w:pStyle w:val="Bezriadkovania"/>
        <w:spacing w:line="276" w:lineRule="auto"/>
        <w:ind w:firstLine="357"/>
        <w:rPr>
          <w:rFonts w:cs="Times New Roman"/>
          <w:szCs w:val="24"/>
        </w:rPr>
      </w:pPr>
    </w:p>
    <w:p w:rsidR="00BB5300" w:rsidRPr="00045EAC" w:rsidRDefault="00BB5300" w:rsidP="00BB5300">
      <w:pPr>
        <w:pStyle w:val="Bezriadkovania"/>
        <w:spacing w:after="200" w:line="276" w:lineRule="auto"/>
        <w:ind w:firstLine="357"/>
        <w:rPr>
          <w:rFonts w:cs="Times New Roman"/>
          <w:szCs w:val="24"/>
        </w:rPr>
      </w:pPr>
      <w:r w:rsidRPr="00045EAC">
        <w:rPr>
          <w:rFonts w:cs="Times New Roman"/>
          <w:szCs w:val="24"/>
        </w:rPr>
        <w:t>Ježiš a anonymná Samaritánka pochádzajú z dvoch odlišných národov, ktoré svoje dejiny prežívali rozdielne a vzájomne sa považovali za radikálne vzdialené od starobylej viery Izraela. Môžeme tvrdiť, že zo sociálneho, náboženského a politického hľadiska sa považovali za nepriateľské, a to nielen preto, že boli odlišné, ale práve preto, že boli veľmi podobné a zároveň v protiklade – každý bol presvedčený, že je autentickým nositeľom a strážcom pôvodného náboženstva dávneho Izraela. Fakticky sa obidva národy navzájom považovali za podvodníkov.</w:t>
      </w:r>
      <w:r w:rsidR="00045EAC">
        <w:rPr>
          <w:rFonts w:cs="Times New Roman"/>
          <w:szCs w:val="24"/>
        </w:rPr>
        <w:t xml:space="preserve"> </w:t>
      </w:r>
      <w:r w:rsidRPr="00045EAC">
        <w:rPr>
          <w:rFonts w:cs="Times New Roman"/>
          <w:szCs w:val="24"/>
        </w:rPr>
        <w:t>To sú hlavné postavy.</w:t>
      </w:r>
    </w:p>
    <w:p w:rsidR="00BB5300" w:rsidRPr="00045EAC" w:rsidRDefault="00BB5300" w:rsidP="00BB5300">
      <w:pPr>
        <w:pStyle w:val="Bezriadkovania"/>
        <w:spacing w:after="200" w:line="276" w:lineRule="auto"/>
        <w:ind w:firstLine="357"/>
        <w:rPr>
          <w:rFonts w:cs="Times New Roman"/>
          <w:szCs w:val="24"/>
        </w:rPr>
      </w:pPr>
      <w:r w:rsidRPr="00045EAC">
        <w:rPr>
          <w:rFonts w:cs="Times New Roman"/>
          <w:szCs w:val="24"/>
        </w:rPr>
        <w:t>Keď samaritánska žena prišla k studni, bez tieňa pochybnosti spoznala Ježišov pôvod. Jeho odev bol príznačný pre Žida. Pre samaritánsku ženu je to nejaký cudzinec – je smädný, ale nemá k dispozícii vedro, a tak voda z tej hlbokej studne je pre neho nedostupná. Z druhej strany, žena sa nenachádza iba pred nejakým cudzincom; z náboženského hľadiska pred ňou stojí „súper“.</w:t>
      </w:r>
    </w:p>
    <w:p w:rsidR="00BB5300" w:rsidRPr="00045EAC" w:rsidRDefault="00BB5300" w:rsidP="00BB5300">
      <w:pPr>
        <w:pStyle w:val="Bezriadkovania"/>
        <w:spacing w:after="200" w:line="276" w:lineRule="auto"/>
        <w:ind w:firstLine="357"/>
        <w:rPr>
          <w:rFonts w:cs="Times New Roman"/>
          <w:szCs w:val="24"/>
        </w:rPr>
      </w:pPr>
      <w:r w:rsidRPr="00045EAC">
        <w:rPr>
          <w:rFonts w:cs="Times New Roman"/>
          <w:szCs w:val="24"/>
        </w:rPr>
        <w:t>Zároveň z tohto rozprávania môžeme vyrozumieť, že žena je poznačená osoba. Skrátka, má pochybnú povesť, je v „neregulárnej“ životnej situácii. Môžeme dedukovať, že ide o ženu, ktorá sa z citovej stránky cíti obeťou odmietnutia.</w:t>
      </w:r>
    </w:p>
    <w:p w:rsidR="00BB5300" w:rsidRPr="00045EAC" w:rsidRDefault="00BB5300" w:rsidP="00BB5300">
      <w:pPr>
        <w:pStyle w:val="Bezriadkovania"/>
        <w:spacing w:after="200" w:line="276" w:lineRule="auto"/>
        <w:ind w:firstLine="357"/>
        <w:rPr>
          <w:rFonts w:cs="Times New Roman"/>
          <w:szCs w:val="24"/>
        </w:rPr>
      </w:pPr>
      <w:r w:rsidRPr="00045EAC">
        <w:rPr>
          <w:rFonts w:cs="Times New Roman"/>
          <w:szCs w:val="24"/>
        </w:rPr>
        <w:t>Okrem toho medzi Ježiša a samaritánsku ženu sa natískajú silné etnické a náboženské predsudky – podľa zvykov tej doby Ježiš sa správa provokačne a ako hoden pokarhania, pretože žiada vodu od tejto ženy.</w:t>
      </w:r>
    </w:p>
    <w:p w:rsidR="00BB5300" w:rsidRPr="00045EAC" w:rsidRDefault="00BB5300" w:rsidP="00BB5300">
      <w:pPr>
        <w:pStyle w:val="Bezriadkovania"/>
        <w:spacing w:after="200" w:line="276" w:lineRule="auto"/>
        <w:ind w:firstLine="357"/>
        <w:rPr>
          <w:rFonts w:cs="Times New Roman"/>
          <w:szCs w:val="24"/>
        </w:rPr>
      </w:pPr>
      <w:r w:rsidRPr="00045EAC">
        <w:rPr>
          <w:rFonts w:cs="Times New Roman"/>
          <w:szCs w:val="24"/>
        </w:rPr>
        <w:t xml:space="preserve">Je správne predpokladať, že žena sa pred Ježišom cíti sebaisto, pretože to nie je jeho dedina, nepozná „zlyhania jej života“, okrem toho tvorí súčasť blízkej, hoci </w:t>
      </w:r>
      <w:proofErr w:type="spellStart"/>
      <w:r w:rsidRPr="00045EAC">
        <w:rPr>
          <w:rFonts w:cs="Times New Roman"/>
          <w:szCs w:val="24"/>
        </w:rPr>
        <w:t>heretickej</w:t>
      </w:r>
      <w:proofErr w:type="spellEnd"/>
      <w:r w:rsidRPr="00045EAC">
        <w:rPr>
          <w:rFonts w:cs="Times New Roman"/>
          <w:szCs w:val="24"/>
        </w:rPr>
        <w:t xml:space="preserve"> náboženskej skupiny. Ježiš by nemal mať príležitosť byť v kontakte s izraelsko-samaritánskymi predstavenými jej komunity, a preto sa nemusí strachovať alebo niečoho obávať.</w:t>
      </w:r>
    </w:p>
    <w:p w:rsidR="00BB5300" w:rsidRPr="00045EAC" w:rsidRDefault="00BB5300" w:rsidP="00BB5300">
      <w:pPr>
        <w:pStyle w:val="Bezriadkovania"/>
        <w:spacing w:after="200" w:line="276" w:lineRule="auto"/>
        <w:ind w:firstLine="357"/>
        <w:rPr>
          <w:rFonts w:cs="Times New Roman"/>
          <w:szCs w:val="24"/>
        </w:rPr>
      </w:pPr>
      <w:r w:rsidRPr="00045EAC">
        <w:rPr>
          <w:rFonts w:cs="Times New Roman"/>
          <w:szCs w:val="24"/>
        </w:rPr>
        <w:t xml:space="preserve">Z tejto situácie si môžeme pre seba vyvodiť prvok veľkého významu: k stretnutiu dochádza na profánnom mieste a „vonku“, pri studni uprostred vidieka, ktorý sa pretvorí na </w:t>
      </w:r>
      <w:r w:rsidRPr="00045EAC">
        <w:rPr>
          <w:rFonts w:cs="Times New Roman"/>
          <w:i/>
          <w:szCs w:val="24"/>
        </w:rPr>
        <w:t>miesto stretnutia s Bohom</w:t>
      </w:r>
      <w:r w:rsidRPr="00045EAC">
        <w:rPr>
          <w:rFonts w:cs="Times New Roman"/>
          <w:szCs w:val="24"/>
        </w:rPr>
        <w:t>.</w:t>
      </w:r>
    </w:p>
    <w:p w:rsidR="00BB5300" w:rsidRPr="00045EAC" w:rsidRDefault="00BB5300" w:rsidP="00BB5300">
      <w:pPr>
        <w:pStyle w:val="Bezriadkovania"/>
        <w:spacing w:after="200" w:line="276" w:lineRule="auto"/>
        <w:ind w:firstLine="357"/>
        <w:rPr>
          <w:rFonts w:cs="Times New Roman"/>
          <w:szCs w:val="24"/>
        </w:rPr>
      </w:pPr>
      <w:r w:rsidRPr="00045EAC">
        <w:rPr>
          <w:rFonts w:cs="Times New Roman"/>
          <w:szCs w:val="24"/>
        </w:rPr>
        <w:lastRenderedPageBreak/>
        <w:t xml:space="preserve">Ježiš, skutočný protagonista a prvý subjekt stretnutia, počúvania, úvodného dialógu, „kreslí“ stratégiu tohto stretnutia, počnúc </w:t>
      </w:r>
      <w:r w:rsidRPr="00045EAC">
        <w:rPr>
          <w:rFonts w:cs="Times New Roman"/>
          <w:b/>
          <w:szCs w:val="24"/>
        </w:rPr>
        <w:t>počúvaním</w:t>
      </w:r>
      <w:r w:rsidRPr="00045EAC">
        <w:rPr>
          <w:rFonts w:cs="Times New Roman"/>
          <w:szCs w:val="24"/>
        </w:rPr>
        <w:t xml:space="preserve"> druhej osoby a situácie, ktorú on tuší.</w:t>
      </w:r>
    </w:p>
    <w:p w:rsidR="00BB5300" w:rsidRPr="00045EAC" w:rsidRDefault="00BB5300" w:rsidP="00BB5300">
      <w:pPr>
        <w:pStyle w:val="Bezriadkovania"/>
        <w:spacing w:after="200" w:line="276" w:lineRule="auto"/>
        <w:ind w:firstLine="357"/>
        <w:rPr>
          <w:rFonts w:cs="Times New Roman"/>
          <w:szCs w:val="24"/>
        </w:rPr>
      </w:pPr>
      <w:r w:rsidRPr="00045EAC">
        <w:rPr>
          <w:rFonts w:cs="Times New Roman"/>
          <w:szCs w:val="24"/>
        </w:rPr>
        <w:t>Pánov príklad je pre nás mimoriadne aktuálny.</w:t>
      </w:r>
    </w:p>
    <w:p w:rsidR="00BB5300" w:rsidRPr="00045EAC" w:rsidRDefault="00BB5300" w:rsidP="00BB5300">
      <w:pPr>
        <w:pStyle w:val="Bezriadkovania"/>
        <w:spacing w:after="200" w:line="276" w:lineRule="auto"/>
        <w:ind w:firstLine="284"/>
        <w:rPr>
          <w:rFonts w:cs="Times New Roman"/>
          <w:b/>
          <w:szCs w:val="24"/>
        </w:rPr>
      </w:pPr>
      <w:r w:rsidRPr="00045EAC">
        <w:rPr>
          <w:rFonts w:cs="Times New Roman"/>
          <w:b/>
          <w:szCs w:val="24"/>
        </w:rPr>
        <w:t xml:space="preserve">→ Počúvanie, ktoré znamená </w:t>
      </w:r>
      <w:r w:rsidRPr="00045EAC">
        <w:rPr>
          <w:rFonts w:cs="Times New Roman"/>
          <w:b/>
          <w:i/>
          <w:szCs w:val="24"/>
        </w:rPr>
        <w:t>PRIJATIE</w:t>
      </w:r>
      <w:r w:rsidRPr="00045EAC">
        <w:rPr>
          <w:rFonts w:cs="Times New Roman"/>
          <w:b/>
          <w:szCs w:val="24"/>
        </w:rPr>
        <w:t xml:space="preserve"> a </w:t>
      </w:r>
      <w:r w:rsidRPr="00045EAC">
        <w:rPr>
          <w:rFonts w:cs="Times New Roman"/>
          <w:b/>
          <w:i/>
          <w:szCs w:val="24"/>
        </w:rPr>
        <w:t>OSOBNÉ STRETNUTIE</w:t>
      </w:r>
    </w:p>
    <w:p w:rsidR="00BB5300" w:rsidRPr="00045EAC" w:rsidRDefault="00BB5300" w:rsidP="00BB5300">
      <w:pPr>
        <w:pStyle w:val="Bezriadkovania"/>
        <w:spacing w:after="200"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b/>
          <w:color w:val="00000A"/>
          <w:szCs w:val="24"/>
        </w:rPr>
        <w:t>POČÚVANIE</w:t>
      </w:r>
      <w:r w:rsidRPr="00045EAC">
        <w:rPr>
          <w:rFonts w:cs="Times New Roman"/>
          <w:color w:val="00000A"/>
          <w:szCs w:val="24"/>
        </w:rPr>
        <w:t xml:space="preserve"> je vždy umenie. „Potrebujeme sa cvičiť v umení počúvať, ktorého obsahom je viac, než len schopnosť počuť. Prvá vec v komunikácii s druhým je práve schopnosť srdca umožňujúca blízkosť, bez ktorej niet skutočného duchovného stretnutia.“</w:t>
      </w:r>
      <w:r w:rsidRPr="00045EAC">
        <w:rPr>
          <w:rStyle w:val="Odkaznapoznmkupodiarou"/>
          <w:rFonts w:cs="Times New Roman"/>
          <w:color w:val="00000A"/>
          <w:szCs w:val="24"/>
        </w:rPr>
        <w:footnoteReference w:id="1"/>
      </w:r>
      <w:r w:rsidRPr="00045EAC">
        <w:rPr>
          <w:rFonts w:cs="Times New Roman"/>
          <w:color w:val="00000A"/>
          <w:szCs w:val="24"/>
        </w:rPr>
        <w:t xml:space="preserve"> Práve z tohto dôvodu musí mať dar slova, a to hlavne v osobných vzťahoch, a súlad v „múdrosti počúvania“.</w:t>
      </w:r>
    </w:p>
    <w:p w:rsidR="00BB5300" w:rsidRPr="00045EAC" w:rsidRDefault="00BB5300" w:rsidP="00BB5300">
      <w:pPr>
        <w:pStyle w:val="Bezriadkovania"/>
        <w:spacing w:after="200" w:line="276" w:lineRule="auto"/>
        <w:ind w:firstLine="360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 xml:space="preserve">Na začiatku tohto počúvania, v poslaní našej saleziánskej rodiny takého dôležitého, musí byť </w:t>
      </w:r>
      <w:r w:rsidRPr="00045EAC">
        <w:rPr>
          <w:rFonts w:cs="Times New Roman"/>
          <w:i/>
          <w:color w:val="00000A"/>
          <w:szCs w:val="24"/>
        </w:rPr>
        <w:t>stretnutie,</w:t>
      </w:r>
      <w:r w:rsidRPr="00045EAC">
        <w:rPr>
          <w:rFonts w:cs="Times New Roman"/>
          <w:color w:val="00000A"/>
          <w:szCs w:val="24"/>
        </w:rPr>
        <w:t xml:space="preserve"> ktoré sa stáva možnosťou ľudského a poľudšťujúceho vzťahu žitého v plnej slobode, „s pohľadom plným úcty a súcitu, ktorý zároveň lieči, oslobodzuje a povzbudzuje do dozrievania v kresťanskom živote“</w:t>
      </w:r>
      <w:r w:rsidRPr="00045EAC">
        <w:rPr>
          <w:rStyle w:val="Odkaznapoznmkupodiarou"/>
          <w:rFonts w:cs="Times New Roman"/>
          <w:color w:val="00000A"/>
          <w:szCs w:val="24"/>
        </w:rPr>
        <w:footnoteReference w:id="2"/>
      </w:r>
      <w:r w:rsidRPr="00045EAC">
        <w:rPr>
          <w:rFonts w:cs="Times New Roman"/>
          <w:color w:val="00000A"/>
          <w:szCs w:val="24"/>
        </w:rPr>
        <w:t xml:space="preserve">. </w:t>
      </w:r>
    </w:p>
    <w:p w:rsidR="00BB5300" w:rsidRPr="00045EAC" w:rsidRDefault="00BB5300" w:rsidP="00BB5300">
      <w:pPr>
        <w:pStyle w:val="Bezriadkovania"/>
        <w:spacing w:after="200" w:line="276" w:lineRule="auto"/>
        <w:ind w:firstLine="360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>V rozličných dielach vo vzťahoch s adolescentmi a mladými, s našimi žiakmi, s rodinami pri autentickom počúvaní musíme brať do úvahy niektoré upozornenia:</w:t>
      </w:r>
    </w:p>
    <w:p w:rsidR="00BB5300" w:rsidRPr="00045EAC" w:rsidRDefault="00BB5300" w:rsidP="00BB5300">
      <w:pPr>
        <w:pStyle w:val="Bezriadkovania"/>
        <w:numPr>
          <w:ilvl w:val="0"/>
          <w:numId w:val="2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 xml:space="preserve">Uprednostniť </w:t>
      </w:r>
      <w:r w:rsidRPr="00045EAC">
        <w:rPr>
          <w:rFonts w:cs="Times New Roman"/>
          <w:i/>
          <w:color w:val="00000A"/>
          <w:szCs w:val="24"/>
        </w:rPr>
        <w:t xml:space="preserve">otvorenosť </w:t>
      </w:r>
      <w:r w:rsidRPr="00045EAC">
        <w:rPr>
          <w:rFonts w:cs="Times New Roman"/>
          <w:color w:val="00000A"/>
          <w:szCs w:val="24"/>
        </w:rPr>
        <w:t>pre druhého: otvorenosť celej našej osoby, pretože určite počúvame svojimi ušami, ale ak je počúvanie autentické, môžeme počúvať aj svojimi očami, mysľou, srdcom, celým svojím bytím.</w:t>
      </w:r>
    </w:p>
    <w:p w:rsidR="00BB5300" w:rsidRPr="00045EAC" w:rsidRDefault="00BB5300" w:rsidP="00BB5300">
      <w:pPr>
        <w:pStyle w:val="Bezriadkovania"/>
        <w:numPr>
          <w:ilvl w:val="0"/>
          <w:numId w:val="3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 xml:space="preserve">Venovať všetku </w:t>
      </w:r>
      <w:r w:rsidRPr="00045EAC">
        <w:rPr>
          <w:rFonts w:cs="Times New Roman"/>
          <w:i/>
          <w:color w:val="00000A"/>
          <w:szCs w:val="24"/>
        </w:rPr>
        <w:t>pozornosť</w:t>
      </w:r>
      <w:r w:rsidRPr="00045EAC">
        <w:rPr>
          <w:rFonts w:cs="Times New Roman"/>
          <w:color w:val="00000A"/>
          <w:szCs w:val="24"/>
        </w:rPr>
        <w:t xml:space="preserve"> tomu, čo osoba komunikuje, a aktívne sa usilovať pochopiť to, čo túži komunikovať, lebo základom počúvania, ktoré ponúkame, je hlboký rešpekt druhej osoby.</w:t>
      </w:r>
    </w:p>
    <w:p w:rsidR="00BB5300" w:rsidRPr="00045EAC" w:rsidRDefault="00BB5300" w:rsidP="00BB5300">
      <w:pPr>
        <w:pStyle w:val="Bezriadkovania"/>
        <w:numPr>
          <w:ilvl w:val="0"/>
          <w:numId w:val="4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 xml:space="preserve">Sprevádzať osobu – či mladú, alebo dospelú – so </w:t>
      </w:r>
      <w:r w:rsidRPr="00045EAC">
        <w:rPr>
          <w:rFonts w:cs="Times New Roman"/>
          <w:i/>
          <w:color w:val="00000A"/>
          <w:szCs w:val="24"/>
        </w:rPr>
        <w:t>skutočným záujmom</w:t>
      </w:r>
      <w:r w:rsidRPr="00045EAC">
        <w:rPr>
          <w:rFonts w:cs="Times New Roman"/>
          <w:color w:val="00000A"/>
          <w:szCs w:val="24"/>
        </w:rPr>
        <w:t xml:space="preserve"> o to, čo hľadá a očakáva od seba samej, so skutočnou empatiou, ktorá je opakom chladnej a formálnej zdvorilosti. Ide o identifikovanie sa a kráčanie s druhou osobou.</w:t>
      </w:r>
    </w:p>
    <w:p w:rsidR="00BB5300" w:rsidRPr="00045EAC" w:rsidRDefault="00BB5300" w:rsidP="00BB5300">
      <w:pPr>
        <w:pStyle w:val="Bezriadkovania"/>
        <w:numPr>
          <w:ilvl w:val="0"/>
          <w:numId w:val="5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 xml:space="preserve">Dať bokom vlastný svet a – ako je to len možné – </w:t>
      </w:r>
      <w:r w:rsidRPr="00045EAC">
        <w:rPr>
          <w:rFonts w:cs="Times New Roman"/>
          <w:i/>
          <w:color w:val="00000A"/>
          <w:szCs w:val="24"/>
        </w:rPr>
        <w:t xml:space="preserve">priblížiť sa </w:t>
      </w:r>
      <w:r w:rsidRPr="00045EAC">
        <w:rPr>
          <w:rFonts w:cs="Times New Roman"/>
          <w:color w:val="00000A"/>
          <w:szCs w:val="24"/>
        </w:rPr>
        <w:t>k svetu toho druhého, vedieť sprevádzať bez zasahovania.</w:t>
      </w:r>
    </w:p>
    <w:p w:rsidR="00BB5300" w:rsidRPr="00045EAC" w:rsidRDefault="00BB5300" w:rsidP="00BB5300">
      <w:pPr>
        <w:pStyle w:val="Odsekzoznamu1"/>
        <w:numPr>
          <w:ilvl w:val="0"/>
          <w:numId w:val="1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 xml:space="preserve">Počúvať, povedané v skratke, znamená také umenie, ktoré vyžaduje </w:t>
      </w:r>
      <w:r w:rsidRPr="00045EAC">
        <w:rPr>
          <w:rFonts w:cs="Times New Roman"/>
          <w:i/>
          <w:color w:val="00000A"/>
          <w:szCs w:val="24"/>
        </w:rPr>
        <w:t>všímavú pozornosť</w:t>
      </w:r>
      <w:r w:rsidRPr="00045EAC">
        <w:rPr>
          <w:rFonts w:cs="Times New Roman"/>
          <w:color w:val="00000A"/>
          <w:szCs w:val="24"/>
        </w:rPr>
        <w:t xml:space="preserve"> vo vzťahu k druhým osobám aj s ich námahami, slabosťami, radosťami, bolesťami a očakávaniami. Vskutku, nepočúvame iba niečo, ale počúvame niekoho. Táto všímavá pozornosť je bohato prezentovaná na evanjeliových stránkach, ktoré rozprávajú o Ježišových stretnutiach s ľuďmi.</w:t>
      </w:r>
    </w:p>
    <w:p w:rsidR="00BB5300" w:rsidRPr="00045EAC" w:rsidRDefault="00BB5300" w:rsidP="00BB5300">
      <w:pPr>
        <w:pStyle w:val="Odsekzoznamu1"/>
        <w:numPr>
          <w:ilvl w:val="0"/>
          <w:numId w:val="1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 xml:space="preserve">Keďže toto počúvanie sa opiera o osobné duchovné sprevádzanie, prekračuje psychologickú dimenziu a nadobúda </w:t>
      </w:r>
      <w:r w:rsidRPr="00045EAC">
        <w:rPr>
          <w:rFonts w:cs="Times New Roman"/>
          <w:i/>
          <w:iCs/>
          <w:color w:val="00000A"/>
          <w:szCs w:val="24"/>
        </w:rPr>
        <w:t>duchovnú a náboženskú dimenziu</w:t>
      </w:r>
      <w:r w:rsidRPr="00045EAC">
        <w:rPr>
          <w:rFonts w:cs="Times New Roman"/>
          <w:i/>
          <w:color w:val="00000A"/>
          <w:szCs w:val="24"/>
        </w:rPr>
        <w:t>,</w:t>
      </w:r>
      <w:r w:rsidRPr="00045EAC">
        <w:rPr>
          <w:rFonts w:cs="Times New Roman"/>
          <w:color w:val="00000A"/>
          <w:szCs w:val="24"/>
        </w:rPr>
        <w:t xml:space="preserve"> pretože nás vedie po chodníkoch, na ktorých sme v očakávaní Niekoho.</w:t>
      </w:r>
    </w:p>
    <w:p w:rsidR="00BB5300" w:rsidRPr="00045EAC" w:rsidRDefault="00BB5300" w:rsidP="00BB5300">
      <w:pPr>
        <w:pStyle w:val="Odsekzoznamu1"/>
        <w:numPr>
          <w:ilvl w:val="0"/>
          <w:numId w:val="1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 xml:space="preserve">Vyžaduje si to </w:t>
      </w:r>
      <w:r w:rsidRPr="00045EAC">
        <w:rPr>
          <w:rFonts w:cs="Times New Roman"/>
          <w:i/>
          <w:color w:val="00000A"/>
          <w:szCs w:val="24"/>
        </w:rPr>
        <w:t>určité vnútorné ticho,</w:t>
      </w:r>
      <w:r w:rsidRPr="00045EAC">
        <w:rPr>
          <w:rFonts w:cs="Times New Roman"/>
          <w:color w:val="00000A"/>
          <w:szCs w:val="24"/>
        </w:rPr>
        <w:t xml:space="preserve"> ktoré sa začína prijatím osôb takých, aké sú, a situácií, v akých sa nachádzajú.</w:t>
      </w:r>
    </w:p>
    <w:p w:rsidR="00BB5300" w:rsidRPr="00045EAC" w:rsidRDefault="00BB5300" w:rsidP="00BB5300">
      <w:pPr>
        <w:pStyle w:val="Odsekzoznamu1"/>
        <w:numPr>
          <w:ilvl w:val="0"/>
          <w:numId w:val="1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 xml:space="preserve">Náš výchovný pohľad, zameraný zvlášť na mladých a na život ich rodín, nás </w:t>
      </w:r>
      <w:r w:rsidRPr="00045EAC">
        <w:rPr>
          <w:rFonts w:cs="Times New Roman"/>
          <w:color w:val="00000A"/>
          <w:szCs w:val="24"/>
        </w:rPr>
        <w:lastRenderedPageBreak/>
        <w:t xml:space="preserve">ubezpečuje o tom, že v každom srdci je mnoho </w:t>
      </w:r>
      <w:r w:rsidRPr="00045EAC">
        <w:rPr>
          <w:rFonts w:cs="Times New Roman"/>
          <w:i/>
          <w:iCs/>
          <w:color w:val="00000A"/>
          <w:szCs w:val="24"/>
        </w:rPr>
        <w:t>pozitívneho</w:t>
      </w:r>
      <w:r w:rsidRPr="00045EAC">
        <w:rPr>
          <w:rStyle w:val="Odkaznapoznmkupodiarou"/>
          <w:rFonts w:cs="Times New Roman"/>
          <w:szCs w:val="24"/>
        </w:rPr>
        <w:footnoteReference w:id="3"/>
      </w:r>
      <w:r w:rsidRPr="00045EAC">
        <w:rPr>
          <w:rFonts w:cs="Times New Roman"/>
          <w:bCs/>
          <w:color w:val="00000A"/>
          <w:szCs w:val="24"/>
        </w:rPr>
        <w:t>; je vhodné, aby tieto pozitívne aspekty vyšli najavo. Počúvanie preto musí znamenať pre nás omnoho viac ako trpezlivé počúvanie; je to snaha porozumieť vo svojej hĺbke tomu, čo nám osoba hovorí a prečo nám to hovorí. Znamená to venovať pozornosť tomu, čo skutočne druhého – adolescentov, mladých, ich rodiny – zaujíma.</w:t>
      </w:r>
    </w:p>
    <w:p w:rsidR="00BB5300" w:rsidRPr="00045EAC" w:rsidRDefault="00BB5300" w:rsidP="00BB5300">
      <w:pPr>
        <w:pStyle w:val="Odsekzoznamu1"/>
        <w:spacing w:after="200" w:line="276" w:lineRule="auto"/>
        <w:ind w:left="360" w:firstLine="357"/>
        <w:rPr>
          <w:rFonts w:cs="Times New Roman"/>
          <w:bCs/>
          <w:color w:val="00000A"/>
          <w:szCs w:val="24"/>
        </w:rPr>
      </w:pPr>
    </w:p>
    <w:p w:rsidR="00BB5300" w:rsidRPr="00045EAC" w:rsidRDefault="00BB5300" w:rsidP="00BB5300">
      <w:pPr>
        <w:pStyle w:val="Odsekzoznamu1"/>
        <w:spacing w:after="200" w:line="276" w:lineRule="auto"/>
        <w:ind w:left="0" w:firstLine="357"/>
        <w:rPr>
          <w:rFonts w:cs="Times New Roman"/>
          <w:bCs/>
          <w:i/>
          <w:iCs/>
          <w:color w:val="00000A"/>
          <w:szCs w:val="24"/>
        </w:rPr>
      </w:pPr>
      <w:r w:rsidRPr="00045EAC">
        <w:rPr>
          <w:rFonts w:cs="Times New Roman"/>
          <w:bCs/>
          <w:color w:val="00000A"/>
          <w:szCs w:val="24"/>
        </w:rPr>
        <w:t xml:space="preserve">Toto počúvanie nás musí priviesť k vhodnému pochopeniu potrieb dnešných mladých a niekedy aj potrieb ich rodičov alebo osôb, s ktorými sme v pastoračnom prostredí v kontakte. Mladí alebo ich rodičia, alebo jedni aj druhí, sa k nám v skutočnosti nepriblížia preto, že hľadajú sprevádzanie. Naopak, často sú dotlačení nejakou </w:t>
      </w:r>
      <w:r w:rsidRPr="00045EAC">
        <w:rPr>
          <w:rFonts w:cs="Times New Roman"/>
          <w:bCs/>
          <w:i/>
          <w:color w:val="00000A"/>
          <w:szCs w:val="24"/>
        </w:rPr>
        <w:t>núdzou</w:t>
      </w:r>
      <w:r w:rsidRPr="00045EAC">
        <w:rPr>
          <w:rFonts w:cs="Times New Roman"/>
          <w:bCs/>
          <w:color w:val="00000A"/>
          <w:szCs w:val="24"/>
        </w:rPr>
        <w:t xml:space="preserve">, </w:t>
      </w:r>
      <w:r w:rsidRPr="00045EAC">
        <w:rPr>
          <w:rFonts w:cs="Times New Roman"/>
          <w:bCs/>
          <w:i/>
          <w:iCs/>
          <w:color w:val="00000A"/>
          <w:szCs w:val="24"/>
        </w:rPr>
        <w:t>pochybnosťami, problémami, naliehavosťami, ťažkosťami, konfliktmi, napätiami, rozhodnutiami, ktoré treba urobiť, problematickými situáciami, ktorým treba čeliť.</w:t>
      </w:r>
    </w:p>
    <w:p w:rsidR="00BB5300" w:rsidRPr="00045EAC" w:rsidRDefault="00BB5300" w:rsidP="00BB5300">
      <w:pPr>
        <w:pStyle w:val="Odsekzoznamu1"/>
        <w:spacing w:after="200" w:line="276" w:lineRule="auto"/>
        <w:ind w:left="0" w:firstLine="357"/>
        <w:rPr>
          <w:rFonts w:cs="Times New Roman"/>
          <w:bCs/>
          <w:color w:val="00000A"/>
          <w:szCs w:val="24"/>
        </w:rPr>
      </w:pPr>
      <w:r w:rsidRPr="00045EAC">
        <w:rPr>
          <w:rFonts w:cs="Times New Roman"/>
          <w:bCs/>
          <w:color w:val="00000A"/>
          <w:szCs w:val="24"/>
        </w:rPr>
        <w:t xml:space="preserve">A zo samotnej formácie nás vychovávateľov a evanjelizátorov vieme, že častejšie sa priblížia, ak my sami urobíme nejaké gesto priblíženia, ak preukážeme nejaký záujem o nich; ak im ideme v ústrety, ak prejavíme ochotu. Tí istí mladí, deti „vedeckej“ kultúry, ktorej vládne technika a svet jej možností a ktorí patria ku generácii charakteristickej </w:t>
      </w:r>
      <w:proofErr w:type="spellStart"/>
      <w:r w:rsidRPr="00045EAC">
        <w:rPr>
          <w:rFonts w:cs="Times New Roman"/>
          <w:bCs/>
          <w:color w:val="00000A"/>
          <w:szCs w:val="24"/>
        </w:rPr>
        <w:t>hyperprepojenosťou</w:t>
      </w:r>
      <w:proofErr w:type="spellEnd"/>
      <w:r w:rsidRPr="00045EAC">
        <w:rPr>
          <w:rFonts w:cs="Times New Roman"/>
          <w:bCs/>
          <w:color w:val="00000A"/>
          <w:szCs w:val="24"/>
        </w:rPr>
        <w:t>/konektivitou, cítia „</w:t>
      </w:r>
      <w:r w:rsidRPr="00045EAC">
        <w:rPr>
          <w:rFonts w:cs="Times New Roman"/>
          <w:color w:val="1F2227"/>
          <w:szCs w:val="24"/>
        </w:rPr>
        <w:t>potrebu mať nablízku niekoho ako istý vzťažný bod, niekoho dôveryhodného, pevného a čestného, ako aj priestor a príležitosti, aby si vyskúšali, či sú schopní nadviazať vzťahy s inými ľuďmi (či už s dospelými, alebo so svojimi vrstovníkmi) a zvládať svoje city a emócie. Hľadajú niekoho, kto je schopný byť k nim empatický a ponúkne im podporu, povzbudenie i pomoc v situácii, keď musia uznať svoje limity, ale bez toho, žeby sa cítili odsudzovaní“</w:t>
      </w:r>
      <w:r w:rsidRPr="00045EAC">
        <w:rPr>
          <w:rStyle w:val="Odkaznapoznmkupodiarou"/>
          <w:rFonts w:cs="Times New Roman"/>
          <w:bCs/>
          <w:color w:val="00000A"/>
          <w:szCs w:val="24"/>
        </w:rPr>
        <w:footnoteReference w:id="4"/>
      </w:r>
      <w:r w:rsidRPr="00045EAC">
        <w:rPr>
          <w:rFonts w:cs="Times New Roman"/>
          <w:color w:val="1F2227"/>
          <w:szCs w:val="24"/>
        </w:rPr>
        <w:t>.</w:t>
      </w:r>
    </w:p>
    <w:p w:rsidR="00BB5300" w:rsidRPr="00045EAC" w:rsidRDefault="00BB5300" w:rsidP="00BB5300">
      <w:pPr>
        <w:pStyle w:val="Odsekzoznamu1"/>
        <w:spacing w:after="200" w:line="276" w:lineRule="auto"/>
        <w:ind w:left="0" w:firstLine="357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 xml:space="preserve">Toto je motív, pre ktorý môžu tieto stretnutia a náhodné rozhovory niekedy „otvoriť dvere“ k cestám hĺbky a rastu… </w:t>
      </w:r>
    </w:p>
    <w:p w:rsidR="00BB5300" w:rsidRPr="00045EAC" w:rsidRDefault="00BB5300" w:rsidP="00BB5300">
      <w:pPr>
        <w:pStyle w:val="Odsekzoznamu1"/>
        <w:spacing w:after="200" w:line="276" w:lineRule="auto"/>
        <w:ind w:left="0" w:firstLine="357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>Tak sa to stalo aj počas stretnutia Ježiša so ženou, ktorá sa odobrala k studni, aby tam jednoducho načerpala vodu.</w:t>
      </w:r>
    </w:p>
    <w:p w:rsidR="00BB5300" w:rsidRPr="00045EAC" w:rsidRDefault="00BB5300" w:rsidP="00BB5300">
      <w:pPr>
        <w:pStyle w:val="Odsekzoznamu1"/>
        <w:spacing w:after="200" w:line="276" w:lineRule="auto"/>
        <w:ind w:left="0" w:firstLine="357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>Neprisvojujem si právo navrhnúť techniky počúvania, skôr túžim zdôrazniť, že ak chceme pestovať vhodnejšie postoje autentického počúvania, treba venovať pozornosť tomuto:</w:t>
      </w:r>
    </w:p>
    <w:p w:rsidR="00BB5300" w:rsidRPr="00045EAC" w:rsidRDefault="00BB5300" w:rsidP="00BB5300">
      <w:pPr>
        <w:pStyle w:val="Odsekzoznamu1"/>
        <w:numPr>
          <w:ilvl w:val="0"/>
          <w:numId w:val="6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>Nebyť netrpezlivý v ujímaní sa slova, ale skôr nechať hovoriť toho druhého.</w:t>
      </w:r>
    </w:p>
    <w:p w:rsidR="00BB5300" w:rsidRPr="00045EAC" w:rsidRDefault="00BB5300" w:rsidP="00BB5300">
      <w:pPr>
        <w:pStyle w:val="Odsekzoznamu1"/>
        <w:numPr>
          <w:ilvl w:val="0"/>
          <w:numId w:val="6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>Dávať pozor, aby sme stále neprerušovali konverzáciu.</w:t>
      </w:r>
    </w:p>
    <w:p w:rsidR="00BB5300" w:rsidRPr="00045EAC" w:rsidRDefault="00BB5300" w:rsidP="00BB5300">
      <w:pPr>
        <w:pStyle w:val="Odsekzoznamu1"/>
        <w:numPr>
          <w:ilvl w:val="0"/>
          <w:numId w:val="6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>Nereagovať impulzívne na akýkoľvek nesúhlas.</w:t>
      </w:r>
    </w:p>
    <w:p w:rsidR="00BB5300" w:rsidRPr="00045EAC" w:rsidRDefault="00BB5300" w:rsidP="00BB5300">
      <w:pPr>
        <w:pStyle w:val="Odsekzoznamu1"/>
        <w:numPr>
          <w:ilvl w:val="0"/>
          <w:numId w:val="6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>Nezanedbať venovanie pozornosti osobe, ktorú počúvame.</w:t>
      </w:r>
    </w:p>
    <w:p w:rsidR="00BB5300" w:rsidRPr="00045EAC" w:rsidRDefault="00BB5300" w:rsidP="00BB5300">
      <w:pPr>
        <w:pStyle w:val="Odsekzoznamu1"/>
        <w:numPr>
          <w:ilvl w:val="0"/>
          <w:numId w:val="6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>Dobre si uvedomiť potrebu, ktorú majú všetci – cítiť sa vypočutý.</w:t>
      </w:r>
    </w:p>
    <w:p w:rsidR="00BB5300" w:rsidRPr="00045EAC" w:rsidRDefault="00BB5300" w:rsidP="00BB5300">
      <w:pPr>
        <w:pStyle w:val="Odsekzoznamu1"/>
        <w:spacing w:line="276" w:lineRule="auto"/>
        <w:ind w:left="0"/>
        <w:rPr>
          <w:rFonts w:cs="Times New Roman"/>
          <w:color w:val="00000A"/>
          <w:szCs w:val="24"/>
        </w:rPr>
      </w:pPr>
    </w:p>
    <w:p w:rsidR="00BB5300" w:rsidRPr="00045EAC" w:rsidRDefault="00BB5300" w:rsidP="00BB5300">
      <w:pPr>
        <w:pStyle w:val="Odsekzoznamu1"/>
        <w:spacing w:after="200" w:line="276" w:lineRule="auto"/>
        <w:ind w:left="0" w:firstLine="357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>V týchto chvíľach počúvania bude rovnako dôležité:</w:t>
      </w:r>
    </w:p>
    <w:p w:rsidR="00BB5300" w:rsidRPr="00045EAC" w:rsidRDefault="00BB5300" w:rsidP="00BB5300">
      <w:pPr>
        <w:pStyle w:val="Odsekzoznamu1"/>
        <w:numPr>
          <w:ilvl w:val="0"/>
          <w:numId w:val="7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 xml:space="preserve">Dať osobe možnosť, aby vypovedala všetko, čo má v sebe a čo niekedy môže byť pre </w:t>
      </w:r>
      <w:r w:rsidRPr="00045EAC">
        <w:rPr>
          <w:rFonts w:cs="Times New Roman"/>
          <w:color w:val="00000A"/>
          <w:szCs w:val="24"/>
        </w:rPr>
        <w:lastRenderedPageBreak/>
        <w:t>ňu bremenom alebo úzkosťou.</w:t>
      </w:r>
    </w:p>
    <w:p w:rsidR="00BB5300" w:rsidRPr="00045EAC" w:rsidRDefault="00BB5300" w:rsidP="00BB5300">
      <w:pPr>
        <w:pStyle w:val="Odsekzoznamu1"/>
        <w:numPr>
          <w:ilvl w:val="0"/>
          <w:numId w:val="8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>Položiť vhodné otázky a vyhnúť sa takým, ktoré môžu vyvolať nedôveru alebo rozpor.</w:t>
      </w:r>
    </w:p>
    <w:p w:rsidR="00BB5300" w:rsidRPr="00045EAC" w:rsidRDefault="00BB5300" w:rsidP="00BB5300">
      <w:pPr>
        <w:pStyle w:val="Odsekzoznamu1"/>
        <w:numPr>
          <w:ilvl w:val="0"/>
          <w:numId w:val="8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>Pokojne akceptovať ticho, dať všetok potrebný čas bez toho, aby sme ho naplnili radami alebo povrchnými otázkami, pretože chvíle ticha môžu druhého pokojne uviesť do pohody a dovoliť mu uvažovať o tom, čo práve počúva.</w:t>
      </w:r>
    </w:p>
    <w:p w:rsidR="00BB5300" w:rsidRPr="00045EAC" w:rsidRDefault="00BB5300" w:rsidP="00BB5300">
      <w:pPr>
        <w:pStyle w:val="Odsekzoznamu1"/>
        <w:numPr>
          <w:ilvl w:val="0"/>
          <w:numId w:val="8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>Umožniť, aby sa „dostalo uznania“ citom, ktoré tvoria veľmi dôležitú časť každej komunikácie.</w:t>
      </w:r>
    </w:p>
    <w:p w:rsidR="00BB5300" w:rsidRPr="00045EAC" w:rsidRDefault="00BB5300" w:rsidP="00BB5300">
      <w:pPr>
        <w:pStyle w:val="Odsekzoznamu1"/>
        <w:numPr>
          <w:ilvl w:val="0"/>
          <w:numId w:val="8"/>
        </w:numPr>
        <w:spacing w:line="276" w:lineRule="auto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>Vyhnúť sa zbytočnému rozprávaniu, mnohým slovám a okamžitým riešeniam. Nezabúdajme, že dôležité veci potrebujú istý čas, vývoj.</w:t>
      </w:r>
    </w:p>
    <w:p w:rsidR="004E5BE5" w:rsidRPr="00045EAC" w:rsidRDefault="004E5BE5" w:rsidP="008039B1">
      <w:pPr>
        <w:pStyle w:val="Odsekzoznamu1"/>
        <w:spacing w:afterLines="200" w:line="276" w:lineRule="auto"/>
        <w:ind w:left="0" w:firstLine="357"/>
        <w:rPr>
          <w:rFonts w:cs="Times New Roman"/>
          <w:color w:val="00000A"/>
          <w:szCs w:val="24"/>
        </w:rPr>
      </w:pPr>
    </w:p>
    <w:p w:rsidR="00BB5300" w:rsidRPr="00045EAC" w:rsidRDefault="00BB5300" w:rsidP="008039B1">
      <w:pPr>
        <w:pStyle w:val="Odsekzoznamu1"/>
        <w:spacing w:afterLines="200" w:line="276" w:lineRule="auto"/>
        <w:ind w:left="0" w:firstLine="357"/>
        <w:rPr>
          <w:rFonts w:cs="Times New Roman"/>
          <w:color w:val="00000A"/>
          <w:szCs w:val="24"/>
        </w:rPr>
      </w:pPr>
      <w:r w:rsidRPr="00045EAC">
        <w:rPr>
          <w:rFonts w:cs="Times New Roman"/>
          <w:color w:val="00000A"/>
          <w:szCs w:val="24"/>
        </w:rPr>
        <w:t xml:space="preserve">Túto časť venovanú počúvaniu zakončím pohľadom na dona </w:t>
      </w:r>
      <w:proofErr w:type="spellStart"/>
      <w:r w:rsidRPr="00045EAC">
        <w:rPr>
          <w:rFonts w:cs="Times New Roman"/>
          <w:color w:val="00000A"/>
          <w:szCs w:val="24"/>
        </w:rPr>
        <w:t>Bosca</w:t>
      </w:r>
      <w:proofErr w:type="spellEnd"/>
      <w:r w:rsidRPr="00045EAC">
        <w:rPr>
          <w:rFonts w:cs="Times New Roman"/>
          <w:color w:val="00000A"/>
          <w:szCs w:val="24"/>
        </w:rPr>
        <w:t xml:space="preserve">. Niet pochýb, že jazyk, ktorý dnes používame vzhľadom na počúvanie (rozlišovanie a sprevádzanie), je v kultúrnom a náboženskom kontexte dona </w:t>
      </w:r>
      <w:proofErr w:type="spellStart"/>
      <w:r w:rsidRPr="00045EAC">
        <w:rPr>
          <w:rFonts w:cs="Times New Roman"/>
          <w:color w:val="00000A"/>
          <w:szCs w:val="24"/>
        </w:rPr>
        <w:t>Bosca</w:t>
      </w:r>
      <w:proofErr w:type="spellEnd"/>
      <w:r w:rsidRPr="00045EAC">
        <w:rPr>
          <w:rFonts w:cs="Times New Roman"/>
          <w:color w:val="00000A"/>
          <w:szCs w:val="24"/>
        </w:rPr>
        <w:t xml:space="preserve"> podstatne rozdielny. Predsa len mi sa mi zdá veľmi pekné nasledujúce svedectvo, ktoré umožňuje porozumieť tomu, ako sa pri ňom jeho chlapci a iné osoby cítili prijatí a vypočutí.</w:t>
      </w:r>
    </w:p>
    <w:p w:rsidR="00BB5300" w:rsidRPr="00045EAC" w:rsidRDefault="00BB5300" w:rsidP="008039B1">
      <w:pPr>
        <w:spacing w:afterLines="200"/>
        <w:ind w:firstLine="357"/>
        <w:rPr>
          <w:rFonts w:ascii="Times New Roman" w:hAnsi="Times New Roman" w:cs="Times New Roman"/>
          <w:sz w:val="24"/>
          <w:szCs w:val="24"/>
        </w:rPr>
      </w:pPr>
      <w:r w:rsidRPr="00045EAC">
        <w:rPr>
          <w:rFonts w:ascii="Times New Roman" w:hAnsi="Times New Roman" w:cs="Times New Roman"/>
          <w:sz w:val="24"/>
          <w:szCs w:val="24"/>
        </w:rPr>
        <w:t>„Napriek svojim mnohým a náročným povinnostiam bol vždy so srdcom otca pripravený prijať vo svojej izbe chlapcov, ktorí ho žiadali o osobitné prijatie. Ba chcel, aby sa s ním rozprávali veľmi uvoľnene, familiárne, a nikdy sa nesťažoval na indiskrétnosť, ktorou ho niekedy vyrušovali… Každému nechal úplnú slobodu v kladení otázok, pri prednášaní sťažností, pri vysvetľovaní, ospravedlnení…</w:t>
      </w:r>
    </w:p>
    <w:p w:rsidR="00BB5300" w:rsidRPr="00045EAC" w:rsidRDefault="00BB5300" w:rsidP="00BB5300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045EAC">
        <w:rPr>
          <w:rFonts w:ascii="Times New Roman" w:hAnsi="Times New Roman" w:cs="Times New Roman"/>
          <w:sz w:val="24"/>
          <w:szCs w:val="24"/>
        </w:rPr>
        <w:t>Prijímal ich s rovnakým rešpektom, s akým pristupoval k veľkým pánom. Pozýval ich sadnúť si na pohovku, zatiaľ čo on sedel za stolíkom a počúval ich veľmi pozorne, akoby veci, ktoré mu predstavovali, boli všetky nesmierne dôležité.“</w:t>
      </w:r>
      <w:r w:rsidRPr="00045EA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</w:p>
    <w:p w:rsidR="004D3161" w:rsidRPr="00C410E3" w:rsidRDefault="004D3161" w:rsidP="004D3161">
      <w:pPr>
        <w:rPr>
          <w:rFonts w:ascii="Times New Roman" w:hAnsi="Times New Roman" w:cs="Times New Roman"/>
          <w:b/>
          <w:sz w:val="24"/>
          <w:szCs w:val="24"/>
        </w:rPr>
      </w:pPr>
      <w:r w:rsidRPr="00C410E3">
        <w:rPr>
          <w:rFonts w:ascii="Times New Roman" w:hAnsi="Times New Roman" w:cs="Times New Roman"/>
          <w:b/>
          <w:sz w:val="24"/>
          <w:szCs w:val="24"/>
        </w:rPr>
        <w:t>Otázky</w:t>
      </w:r>
      <w:r>
        <w:rPr>
          <w:rFonts w:ascii="Times New Roman" w:hAnsi="Times New Roman" w:cs="Times New Roman"/>
          <w:b/>
          <w:sz w:val="24"/>
          <w:szCs w:val="24"/>
        </w:rPr>
        <w:t xml:space="preserve"> na diskusiu</w:t>
      </w:r>
      <w:r w:rsidRPr="00C410E3">
        <w:rPr>
          <w:rFonts w:ascii="Times New Roman" w:hAnsi="Times New Roman" w:cs="Times New Roman"/>
          <w:b/>
          <w:sz w:val="24"/>
          <w:szCs w:val="24"/>
        </w:rPr>
        <w:t>:</w:t>
      </w:r>
    </w:p>
    <w:p w:rsidR="00290F7B" w:rsidRDefault="00290F7B" w:rsidP="004E5B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Obvykle </w:t>
      </w:r>
      <w:r w:rsidR="005F4EF8">
        <w:rPr>
          <w:rFonts w:ascii="Times New Roman" w:hAnsi="Times New Roman" w:cs="Times New Roman"/>
          <w:sz w:val="24"/>
          <w:szCs w:val="24"/>
        </w:rPr>
        <w:t>sme</w:t>
      </w:r>
      <w:r w:rsidR="004E5BE5" w:rsidRPr="00045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dobrí alebo veľmi dobrí v</w:t>
      </w:r>
      <w:r w:rsidR="004E5BE5" w:rsidRPr="00045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premýšľa</w:t>
      </w:r>
      <w:r w:rsidR="004E5BE5" w:rsidRPr="00045EAC">
        <w:rPr>
          <w:rFonts w:ascii="Times New Roman" w:hAnsi="Times New Roman" w:cs="Times New Roman"/>
          <w:sz w:val="24"/>
          <w:szCs w:val="24"/>
        </w:rPr>
        <w:t xml:space="preserve">ní a </w:t>
      </w:r>
      <w:r>
        <w:rPr>
          <w:rFonts w:ascii="Times New Roman" w:hAnsi="Times New Roman" w:cs="Times New Roman"/>
          <w:sz w:val="24"/>
          <w:szCs w:val="24"/>
        </w:rPr>
        <w:t>kona</w:t>
      </w:r>
      <w:r w:rsidR="004E5BE5" w:rsidRPr="00045EAC">
        <w:rPr>
          <w:rFonts w:ascii="Times New Roman" w:hAnsi="Times New Roman" w:cs="Times New Roman"/>
          <w:sz w:val="24"/>
          <w:szCs w:val="24"/>
        </w:rPr>
        <w:t>ní. Ale n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5BE5" w:rsidRPr="00045E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BE5" w:rsidRPr="00045EAC">
        <w:rPr>
          <w:rFonts w:ascii="Times New Roman" w:hAnsi="Times New Roman" w:cs="Times New Roman"/>
          <w:sz w:val="24"/>
          <w:szCs w:val="24"/>
        </w:rPr>
        <w:t xml:space="preserve">sme </w:t>
      </w:r>
      <w:r>
        <w:rPr>
          <w:rFonts w:ascii="Times New Roman" w:hAnsi="Times New Roman" w:cs="Times New Roman"/>
          <w:sz w:val="24"/>
          <w:szCs w:val="24"/>
        </w:rPr>
        <w:t xml:space="preserve">dobrí vo venovaní </w:t>
      </w:r>
      <w:r w:rsidR="00A47335">
        <w:rPr>
          <w:rFonts w:ascii="Times New Roman" w:hAnsi="Times New Roman" w:cs="Times New Roman"/>
          <w:sz w:val="24"/>
          <w:szCs w:val="24"/>
        </w:rPr>
        <w:t>pozornosti. Kontemplácia je prvým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335">
        <w:rPr>
          <w:rFonts w:ascii="Times New Roman" w:hAnsi="Times New Roman" w:cs="Times New Roman"/>
          <w:sz w:val="24"/>
          <w:szCs w:val="24"/>
        </w:rPr>
        <w:t>krokom vo venovaní pozornosti</w:t>
      </w:r>
      <w:r>
        <w:rPr>
          <w:rFonts w:ascii="Times New Roman" w:hAnsi="Times New Roman" w:cs="Times New Roman"/>
          <w:sz w:val="24"/>
          <w:szCs w:val="24"/>
        </w:rPr>
        <w:t>. Kontemplo</w:t>
      </w:r>
      <w:r w:rsidR="00EE5199">
        <w:rPr>
          <w:rFonts w:ascii="Times New Roman" w:hAnsi="Times New Roman" w:cs="Times New Roman"/>
          <w:sz w:val="24"/>
          <w:szCs w:val="24"/>
        </w:rPr>
        <w:t>vať znamená byť pozorný, venovať</w:t>
      </w:r>
      <w:r>
        <w:rPr>
          <w:rFonts w:ascii="Times New Roman" w:hAnsi="Times New Roman" w:cs="Times New Roman"/>
          <w:sz w:val="24"/>
          <w:szCs w:val="24"/>
        </w:rPr>
        <w:t xml:space="preserve"> pozornosť</w:t>
      </w:r>
      <w:r w:rsidR="004E5BE5" w:rsidRPr="00045EAC">
        <w:rPr>
          <w:rFonts w:ascii="Times New Roman" w:hAnsi="Times New Roman" w:cs="Times New Roman"/>
          <w:sz w:val="24"/>
          <w:szCs w:val="24"/>
        </w:rPr>
        <w:t>.</w:t>
      </w:r>
      <w:r w:rsidR="00EE5199">
        <w:rPr>
          <w:rFonts w:ascii="Times New Roman" w:hAnsi="Times New Roman" w:cs="Times New Roman"/>
          <w:sz w:val="24"/>
          <w:szCs w:val="24"/>
        </w:rPr>
        <w:t xml:space="preserve"> Kontemplovať znamená aj vedieť čakať</w:t>
      </w:r>
      <w:r w:rsidR="00EE5199" w:rsidRPr="00045EAC">
        <w:rPr>
          <w:rFonts w:ascii="Times New Roman" w:hAnsi="Times New Roman" w:cs="Times New Roman"/>
          <w:sz w:val="24"/>
          <w:szCs w:val="24"/>
        </w:rPr>
        <w:t>.</w:t>
      </w:r>
    </w:p>
    <w:p w:rsidR="00937CE5" w:rsidRDefault="00290F7B" w:rsidP="00937CE5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37CE5">
        <w:rPr>
          <w:rFonts w:ascii="Times New Roman" w:hAnsi="Times New Roman" w:cs="Times New Roman"/>
          <w:sz w:val="24"/>
          <w:szCs w:val="24"/>
        </w:rPr>
        <w:t>Čomu venujem pozornosť</w:t>
      </w:r>
      <w:r w:rsidR="004E5BE5" w:rsidRPr="00937CE5">
        <w:rPr>
          <w:rFonts w:ascii="Times New Roman" w:hAnsi="Times New Roman" w:cs="Times New Roman"/>
          <w:sz w:val="24"/>
          <w:szCs w:val="24"/>
        </w:rPr>
        <w:t xml:space="preserve">? </w:t>
      </w:r>
      <w:r w:rsidR="00EE5199" w:rsidRPr="00937CE5">
        <w:rPr>
          <w:rFonts w:ascii="Times New Roman" w:hAnsi="Times New Roman" w:cs="Times New Roman"/>
          <w:sz w:val="24"/>
          <w:szCs w:val="24"/>
        </w:rPr>
        <w:t>Súdim, škatuľkujem druhých</w:t>
      </w:r>
      <w:r w:rsidR="004E5BE5" w:rsidRPr="00937CE5">
        <w:rPr>
          <w:rFonts w:ascii="Times New Roman" w:hAnsi="Times New Roman" w:cs="Times New Roman"/>
          <w:sz w:val="24"/>
          <w:szCs w:val="24"/>
        </w:rPr>
        <w:t xml:space="preserve"> </w:t>
      </w:r>
      <w:r w:rsidR="00EE5199" w:rsidRPr="00937CE5">
        <w:rPr>
          <w:rFonts w:ascii="Times New Roman" w:hAnsi="Times New Roman" w:cs="Times New Roman"/>
          <w:sz w:val="24"/>
          <w:szCs w:val="24"/>
        </w:rPr>
        <w:t>ľudí alebo</w:t>
      </w:r>
      <w:r w:rsidR="004E5BE5" w:rsidRPr="00937CE5">
        <w:rPr>
          <w:rFonts w:ascii="Times New Roman" w:hAnsi="Times New Roman" w:cs="Times New Roman"/>
          <w:sz w:val="24"/>
          <w:szCs w:val="24"/>
        </w:rPr>
        <w:t xml:space="preserve"> </w:t>
      </w:r>
      <w:r w:rsidR="00EE5199" w:rsidRPr="00937CE5">
        <w:rPr>
          <w:rFonts w:ascii="Times New Roman" w:hAnsi="Times New Roman" w:cs="Times New Roman"/>
          <w:sz w:val="24"/>
          <w:szCs w:val="24"/>
        </w:rPr>
        <w:t>venujem pozornosť tajomstvu Boha v tajomstve druhého človeka?</w:t>
      </w:r>
      <w:r w:rsidR="004E5BE5" w:rsidRPr="00937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335" w:rsidRPr="00937CE5" w:rsidRDefault="00EE5199" w:rsidP="00937CE5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37CE5">
        <w:rPr>
          <w:rFonts w:ascii="Times New Roman" w:hAnsi="Times New Roman" w:cs="Times New Roman"/>
          <w:sz w:val="24"/>
          <w:szCs w:val="24"/>
        </w:rPr>
        <w:t>Pestujem umenie počúvania druhých?</w:t>
      </w:r>
      <w:r w:rsidR="00A47335" w:rsidRPr="00937CE5">
        <w:rPr>
          <w:rFonts w:ascii="Times New Roman" w:hAnsi="Times New Roman" w:cs="Times New Roman"/>
          <w:sz w:val="24"/>
          <w:szCs w:val="24"/>
        </w:rPr>
        <w:t xml:space="preserve"> Som pozorný k tomu, čo je dobré, čo je krásne a čo je pravdivé? Snažím sa to vnímať, keď druhého počúvam? Alebo počúvam len zo zvedavosti?</w:t>
      </w:r>
    </w:p>
    <w:p w:rsidR="004E5BE5" w:rsidRPr="00937CE5" w:rsidRDefault="001202C6" w:rsidP="00937CE5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Viem</w:t>
      </w:r>
      <w:r w:rsidR="00EE5199" w:rsidRPr="00937CE5">
        <w:rPr>
          <w:rFonts w:ascii="Times New Roman" w:hAnsi="Times New Roman" w:cs="Times New Roman"/>
          <w:sz w:val="24"/>
          <w:szCs w:val="24"/>
        </w:rPr>
        <w:t xml:space="preserve"> niekedy spomaliť</w:t>
      </w:r>
      <w:r>
        <w:rPr>
          <w:rFonts w:ascii="Times New Roman" w:hAnsi="Times New Roman" w:cs="Times New Roman"/>
          <w:sz w:val="24"/>
          <w:szCs w:val="24"/>
        </w:rPr>
        <w:t>, zastaviť sa</w:t>
      </w:r>
      <w:r w:rsidR="00EE5199" w:rsidRPr="00937CE5">
        <w:rPr>
          <w:rFonts w:ascii="Times New Roman" w:hAnsi="Times New Roman" w:cs="Times New Roman"/>
          <w:sz w:val="24"/>
          <w:szCs w:val="24"/>
        </w:rPr>
        <w:t>?</w:t>
      </w:r>
      <w:r w:rsidR="004E5BE5" w:rsidRPr="00937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37CE5">
        <w:rPr>
          <w:rFonts w:ascii="Times New Roman" w:hAnsi="Times New Roman" w:cs="Times New Roman"/>
          <w:sz w:val="24"/>
          <w:szCs w:val="24"/>
        </w:rPr>
        <w:t xml:space="preserve">čím sa, ako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E5199" w:rsidRPr="00937CE5">
        <w:rPr>
          <w:rFonts w:ascii="Times New Roman" w:hAnsi="Times New Roman" w:cs="Times New Roman"/>
          <w:sz w:val="24"/>
          <w:szCs w:val="24"/>
        </w:rPr>
        <w:t>pomaliť našu</w:t>
      </w:r>
      <w:r w:rsidR="004E5BE5" w:rsidRPr="00937CE5">
        <w:rPr>
          <w:rFonts w:ascii="Times New Roman" w:hAnsi="Times New Roman" w:cs="Times New Roman"/>
          <w:sz w:val="24"/>
          <w:szCs w:val="24"/>
        </w:rPr>
        <w:t xml:space="preserve"> tendenci</w:t>
      </w:r>
      <w:r w:rsidR="00EE5199" w:rsidRPr="00937CE5">
        <w:rPr>
          <w:rFonts w:ascii="Times New Roman" w:hAnsi="Times New Roman" w:cs="Times New Roman"/>
          <w:sz w:val="24"/>
          <w:szCs w:val="24"/>
        </w:rPr>
        <w:t>u okamžite</w:t>
      </w:r>
      <w:r w:rsidR="004E5BE5" w:rsidRPr="00937CE5">
        <w:rPr>
          <w:rFonts w:ascii="Times New Roman" w:hAnsi="Times New Roman" w:cs="Times New Roman"/>
          <w:sz w:val="24"/>
          <w:szCs w:val="24"/>
        </w:rPr>
        <w:t xml:space="preserve"> mysl</w:t>
      </w:r>
      <w:r w:rsidR="00EE5199" w:rsidRPr="00937CE5">
        <w:rPr>
          <w:rFonts w:ascii="Times New Roman" w:hAnsi="Times New Roman" w:cs="Times New Roman"/>
          <w:sz w:val="24"/>
          <w:szCs w:val="24"/>
        </w:rPr>
        <w:t>ieť</w:t>
      </w:r>
      <w:r w:rsidR="004E5BE5" w:rsidRPr="00937CE5">
        <w:rPr>
          <w:rFonts w:ascii="Times New Roman" w:hAnsi="Times New Roman" w:cs="Times New Roman"/>
          <w:sz w:val="24"/>
          <w:szCs w:val="24"/>
        </w:rPr>
        <w:t xml:space="preserve">, </w:t>
      </w:r>
      <w:r w:rsidR="00EE5199" w:rsidRPr="00937CE5">
        <w:rPr>
          <w:rFonts w:ascii="Times New Roman" w:hAnsi="Times New Roman" w:cs="Times New Roman"/>
          <w:sz w:val="24"/>
          <w:szCs w:val="24"/>
        </w:rPr>
        <w:t xml:space="preserve">hovoriť niečo alebo </w:t>
      </w:r>
      <w:r>
        <w:rPr>
          <w:rFonts w:ascii="Times New Roman" w:hAnsi="Times New Roman" w:cs="Times New Roman"/>
          <w:sz w:val="24"/>
          <w:szCs w:val="24"/>
        </w:rPr>
        <w:t>bezducho</w:t>
      </w:r>
      <w:r w:rsidR="004E5BE5" w:rsidRPr="00937CE5">
        <w:rPr>
          <w:rFonts w:ascii="Times New Roman" w:hAnsi="Times New Roman" w:cs="Times New Roman"/>
          <w:sz w:val="24"/>
          <w:szCs w:val="24"/>
        </w:rPr>
        <w:t xml:space="preserve"> </w:t>
      </w:r>
      <w:r w:rsidR="00EE5199" w:rsidRPr="00937CE5">
        <w:rPr>
          <w:rFonts w:ascii="Times New Roman" w:hAnsi="Times New Roman" w:cs="Times New Roman"/>
          <w:sz w:val="24"/>
          <w:szCs w:val="24"/>
        </w:rPr>
        <w:t xml:space="preserve">konať? </w:t>
      </w:r>
    </w:p>
    <w:p w:rsidR="00A47335" w:rsidRPr="00D36D49" w:rsidRDefault="00A47335">
      <w:pPr>
        <w:rPr>
          <w:rFonts w:ascii="Times New Roman" w:hAnsi="Times New Roman" w:cs="Times New Roman"/>
          <w:sz w:val="24"/>
          <w:szCs w:val="24"/>
        </w:rPr>
      </w:pPr>
    </w:p>
    <w:sectPr w:rsidR="00A47335" w:rsidRPr="00D36D49" w:rsidSect="00EE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58" w:rsidRDefault="00D34858" w:rsidP="00BB5300">
      <w:pPr>
        <w:spacing w:after="0" w:line="240" w:lineRule="auto"/>
      </w:pPr>
      <w:r>
        <w:separator/>
      </w:r>
    </w:p>
  </w:endnote>
  <w:endnote w:type="continuationSeparator" w:id="0">
    <w:p w:rsidR="00D34858" w:rsidRDefault="00D34858" w:rsidP="00BB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58" w:rsidRDefault="00D34858" w:rsidP="00BB5300">
      <w:pPr>
        <w:spacing w:after="0" w:line="240" w:lineRule="auto"/>
      </w:pPr>
      <w:r>
        <w:separator/>
      </w:r>
    </w:p>
  </w:footnote>
  <w:footnote w:type="continuationSeparator" w:id="0">
    <w:p w:rsidR="00D34858" w:rsidRDefault="00D34858" w:rsidP="00BB5300">
      <w:pPr>
        <w:spacing w:after="0" w:line="240" w:lineRule="auto"/>
      </w:pPr>
      <w:r>
        <w:continuationSeparator/>
      </w:r>
    </w:p>
  </w:footnote>
  <w:footnote w:id="1">
    <w:p w:rsidR="00BB5300" w:rsidRPr="005C49B7" w:rsidRDefault="00BB5300" w:rsidP="00BB5300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</w:t>
      </w:r>
      <w:r w:rsidRPr="005C49B7">
        <w:rPr>
          <w:rFonts w:cstheme="minorHAnsi"/>
          <w:smallCaps/>
        </w:rPr>
        <w:t>František</w:t>
      </w:r>
      <w:r w:rsidRPr="005C49B7">
        <w:rPr>
          <w:rFonts w:cstheme="minorHAnsi"/>
        </w:rPr>
        <w:t xml:space="preserve">, Apoštolská exhortácia </w:t>
      </w:r>
      <w:proofErr w:type="spellStart"/>
      <w:r w:rsidRPr="005C49B7">
        <w:rPr>
          <w:rFonts w:cstheme="minorHAnsi"/>
          <w:i/>
        </w:rPr>
        <w:t>Evangelii</w:t>
      </w:r>
      <w:proofErr w:type="spellEnd"/>
      <w:r w:rsidRPr="005C49B7">
        <w:rPr>
          <w:rFonts w:cstheme="minorHAnsi"/>
          <w:i/>
        </w:rPr>
        <w:t xml:space="preserve"> gaudium</w:t>
      </w:r>
      <w:r w:rsidRPr="005C49B7">
        <w:rPr>
          <w:rFonts w:cstheme="minorHAnsi"/>
        </w:rPr>
        <w:t>, 171.</w:t>
      </w:r>
    </w:p>
  </w:footnote>
  <w:footnote w:id="2">
    <w:p w:rsidR="00BB5300" w:rsidRPr="005C49B7" w:rsidRDefault="00BB5300" w:rsidP="00BB5300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</w:t>
      </w:r>
      <w:proofErr w:type="spellStart"/>
      <w:r w:rsidRPr="005C49B7">
        <w:rPr>
          <w:rFonts w:cstheme="minorHAnsi"/>
          <w:i/>
        </w:rPr>
        <w:t>Evangelii</w:t>
      </w:r>
      <w:proofErr w:type="spellEnd"/>
      <w:r w:rsidRPr="005C49B7">
        <w:rPr>
          <w:rFonts w:cstheme="minorHAnsi"/>
          <w:i/>
        </w:rPr>
        <w:t xml:space="preserve"> gaudium, </w:t>
      </w:r>
      <w:r w:rsidRPr="005C49B7">
        <w:rPr>
          <w:rFonts w:cstheme="minorHAnsi"/>
        </w:rPr>
        <w:t>169.</w:t>
      </w:r>
    </w:p>
  </w:footnote>
  <w:footnote w:id="3">
    <w:p w:rsidR="00BB5300" w:rsidRPr="005C49B7" w:rsidRDefault="00BB5300" w:rsidP="00BB5300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5C49B7">
        <w:rPr>
          <w:rStyle w:val="Znakyprepoznmkupodiarou"/>
          <w:rFonts w:asciiTheme="minorHAnsi" w:hAnsiTheme="minorHAnsi" w:cstheme="minorHAnsi"/>
          <w:sz w:val="20"/>
          <w:szCs w:val="20"/>
          <w:vertAlign w:val="superscript"/>
        </w:rPr>
        <w:footnoteRef/>
      </w:r>
      <w:r w:rsidRPr="005C49B7">
        <w:rPr>
          <w:rFonts w:asciiTheme="minorHAnsi" w:hAnsiTheme="minorHAnsi" w:cstheme="minorHAnsi"/>
          <w:sz w:val="20"/>
          <w:szCs w:val="20"/>
        </w:rPr>
        <w:t xml:space="preserve"> „V každom chlapcovi… je prístupný bod k dobru a prvou povinnosťou vychovávateľa je hľadať tento bod, túto citlivú strunu srdca“ (</w:t>
      </w:r>
      <w:proofErr w:type="spellStart"/>
      <w:r w:rsidRPr="005C49B7">
        <w:rPr>
          <w:rFonts w:asciiTheme="minorHAnsi" w:hAnsiTheme="minorHAnsi" w:cstheme="minorHAnsi"/>
          <w:sz w:val="20"/>
          <w:szCs w:val="20"/>
        </w:rPr>
        <w:t>porov</w:t>
      </w:r>
      <w:proofErr w:type="spellEnd"/>
      <w:r w:rsidRPr="005C49B7">
        <w:rPr>
          <w:rFonts w:asciiTheme="minorHAnsi" w:hAnsiTheme="minorHAnsi" w:cstheme="minorHAnsi"/>
          <w:sz w:val="20"/>
          <w:szCs w:val="20"/>
        </w:rPr>
        <w:t>. MB V, 367 a 266; citácia z 23. GK, č. 151).</w:t>
      </w:r>
    </w:p>
  </w:footnote>
  <w:footnote w:id="4">
    <w:p w:rsidR="00BB5300" w:rsidRPr="005C49B7" w:rsidRDefault="00BB5300" w:rsidP="00BB5300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5C49B7">
        <w:rPr>
          <w:rStyle w:val="Odkaznapoznmkupodiarou"/>
          <w:rFonts w:asciiTheme="minorHAnsi" w:hAnsiTheme="minorHAnsi" w:cstheme="minorHAnsi"/>
          <w:sz w:val="20"/>
          <w:szCs w:val="20"/>
        </w:rPr>
        <w:footnoteRef/>
      </w:r>
      <w:r w:rsidRPr="005C49B7">
        <w:rPr>
          <w:rFonts w:asciiTheme="minorHAnsi" w:hAnsiTheme="minorHAnsi" w:cstheme="minorHAnsi"/>
          <w:sz w:val="20"/>
          <w:szCs w:val="20"/>
        </w:rPr>
        <w:t xml:space="preserve"> PD, I.2. Nové generácie.</w:t>
      </w:r>
    </w:p>
  </w:footnote>
  <w:footnote w:id="5">
    <w:p w:rsidR="00BB5300" w:rsidRPr="005C49B7" w:rsidRDefault="00BB5300" w:rsidP="00BB5300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</w:t>
      </w:r>
      <w:r w:rsidRPr="005C49B7">
        <w:rPr>
          <w:rFonts w:cstheme="minorHAnsi"/>
          <w:i/>
        </w:rPr>
        <w:t>MB VI</w:t>
      </w:r>
      <w:r w:rsidRPr="005C49B7">
        <w:rPr>
          <w:rFonts w:cstheme="minorHAnsi"/>
        </w:rPr>
        <w:t>, 438 – 439.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A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A"/>
        <w:sz w:val="24"/>
        <w:szCs w:val="24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A"/>
        <w:sz w:val="24"/>
        <w:szCs w:val="24"/>
        <w:lang w:val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A"/>
        <w:sz w:val="24"/>
        <w:szCs w:val="24"/>
        <w:lang w:val="it-IT"/>
      </w:rPr>
    </w:lvl>
  </w:abstractNum>
  <w:abstractNum w:abstractNumId="1">
    <w:nsid w:val="0FE04840"/>
    <w:multiLevelType w:val="hybridMultilevel"/>
    <w:tmpl w:val="F970EB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47276"/>
    <w:multiLevelType w:val="hybridMultilevel"/>
    <w:tmpl w:val="D2188B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4F3A"/>
    <w:multiLevelType w:val="hybridMultilevel"/>
    <w:tmpl w:val="731C9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1427D"/>
    <w:multiLevelType w:val="hybridMultilevel"/>
    <w:tmpl w:val="FA74D7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715C7"/>
    <w:multiLevelType w:val="hybridMultilevel"/>
    <w:tmpl w:val="4274B5E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DE3DEE"/>
    <w:multiLevelType w:val="hybridMultilevel"/>
    <w:tmpl w:val="46E8AF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85434"/>
    <w:multiLevelType w:val="hybridMultilevel"/>
    <w:tmpl w:val="2528F70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40053"/>
    <w:multiLevelType w:val="hybridMultilevel"/>
    <w:tmpl w:val="C81A3D2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606862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300"/>
    <w:rsid w:val="00045EAC"/>
    <w:rsid w:val="001202C6"/>
    <w:rsid w:val="00224B9F"/>
    <w:rsid w:val="00290F7B"/>
    <w:rsid w:val="004D3161"/>
    <w:rsid w:val="004E5BE5"/>
    <w:rsid w:val="005F4EF8"/>
    <w:rsid w:val="0063077F"/>
    <w:rsid w:val="007F095B"/>
    <w:rsid w:val="008039B1"/>
    <w:rsid w:val="008A39B0"/>
    <w:rsid w:val="009313C5"/>
    <w:rsid w:val="00937CE5"/>
    <w:rsid w:val="00952719"/>
    <w:rsid w:val="00A47335"/>
    <w:rsid w:val="00B35054"/>
    <w:rsid w:val="00BB5300"/>
    <w:rsid w:val="00D34858"/>
    <w:rsid w:val="00D36D49"/>
    <w:rsid w:val="00DB5BF5"/>
    <w:rsid w:val="00DF2778"/>
    <w:rsid w:val="00ED7B8C"/>
    <w:rsid w:val="00EE4C49"/>
    <w:rsid w:val="00EE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530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B530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Odsekzoznamu1">
    <w:name w:val="Odsek zoznamu1"/>
    <w:basedOn w:val="Normlny"/>
    <w:rsid w:val="00BB530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530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5300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BB5300"/>
    <w:rPr>
      <w:vertAlign w:val="superscript"/>
    </w:rPr>
  </w:style>
  <w:style w:type="character" w:customStyle="1" w:styleId="Znakyprepoznmkupodiarou">
    <w:name w:val="Znaky pre poznámku pod čiarou"/>
    <w:rsid w:val="00BB5300"/>
  </w:style>
  <w:style w:type="paragraph" w:styleId="Odsekzoznamu">
    <w:name w:val="List Paragraph"/>
    <w:basedOn w:val="Normlny"/>
    <w:uiPriority w:val="34"/>
    <w:qFormat/>
    <w:rsid w:val="00937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Riedlmajer</dc:creator>
  <cp:keywords/>
  <dc:description/>
  <cp:lastModifiedBy>terka</cp:lastModifiedBy>
  <cp:revision>12</cp:revision>
  <dcterms:created xsi:type="dcterms:W3CDTF">2018-03-13T10:00:00Z</dcterms:created>
  <dcterms:modified xsi:type="dcterms:W3CDTF">2018-04-09T15:14:00Z</dcterms:modified>
</cp:coreProperties>
</file>